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EA" w:rsidRDefault="009764EA" w:rsidP="00C14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747F0" w:rsidRDefault="00C14646" w:rsidP="009F1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146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ESAMI PRELIMINARI PER L’AMMISSION</w:t>
      </w:r>
      <w:r w:rsidR="004103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 ALL</w:t>
      </w:r>
      <w:r w:rsidR="00F747F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’ESAME DI STATO </w:t>
      </w:r>
    </w:p>
    <w:p w:rsidR="00C14646" w:rsidRPr="00C14646" w:rsidRDefault="00F747F0" w:rsidP="009F1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Anno scolastico: </w:t>
      </w:r>
    </w:p>
    <w:p w:rsidR="009F196A" w:rsidRDefault="009F196A" w:rsidP="009F1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14646" w:rsidRPr="00C14646" w:rsidRDefault="009F196A" w:rsidP="009F1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Classe:                                                                     Indirizzo</w:t>
      </w:r>
      <w:r w:rsidR="00D13AE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:rsidR="00D13AE0" w:rsidRDefault="00D13AE0" w:rsidP="00C1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14646" w:rsidRPr="00C14646" w:rsidRDefault="00C14646" w:rsidP="00C1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14646">
        <w:rPr>
          <w:rFonts w:ascii="Times New Roman" w:eastAsia="Times New Roman" w:hAnsi="Times New Roman" w:cs="Times New Roman"/>
          <w:sz w:val="24"/>
          <w:szCs w:val="24"/>
          <w:lang w:eastAsia="it-IT"/>
        </w:rPr>
        <w:t>CANDIDAT</w:t>
      </w:r>
      <w:r w:rsidR="00D13AE0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0F02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Start w:id="0" w:name="_GoBack"/>
      <w:bookmarkEnd w:id="0"/>
      <w:r w:rsidR="00D13A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/A: </w:t>
      </w:r>
    </w:p>
    <w:p w:rsidR="00C14646" w:rsidRPr="00C14646" w:rsidRDefault="00C14646" w:rsidP="00C1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14646" w:rsidRPr="00C14646" w:rsidRDefault="009F196A" w:rsidP="00C1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DATA: </w:t>
      </w:r>
    </w:p>
    <w:p w:rsidR="00C14646" w:rsidRPr="00C14646" w:rsidRDefault="00C14646" w:rsidP="00C1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14646" w:rsidRPr="00C14646" w:rsidRDefault="00C14646" w:rsidP="00C14646">
      <w:pPr>
        <w:tabs>
          <w:tab w:val="left" w:pos="21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146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GRIGLIA DI VALUTAZIONE</w:t>
      </w:r>
    </w:p>
    <w:p w:rsidR="00C14646" w:rsidRPr="00C14646" w:rsidRDefault="00C14646" w:rsidP="00C14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14646" w:rsidRPr="00C14646" w:rsidRDefault="00C14646" w:rsidP="00C1464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146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Tipologia mista (B+C): </w:t>
      </w:r>
      <w:r w:rsidR="004103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 quesiti a risposta aperta e  3 quesiti</w:t>
      </w:r>
      <w:r w:rsidRPr="00C1464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 risposta chiusa                                                                    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33"/>
        <w:gridCol w:w="561"/>
        <w:gridCol w:w="5908"/>
      </w:tblGrid>
      <w:tr w:rsidR="00C14646" w:rsidRPr="00C14646" w:rsidTr="00A937D3">
        <w:trPr>
          <w:trHeight w:val="390"/>
        </w:trPr>
        <w:tc>
          <w:tcPr>
            <w:tcW w:w="9702" w:type="dxa"/>
            <w:gridSpan w:val="3"/>
          </w:tcPr>
          <w:p w:rsidR="00C14646" w:rsidRPr="00C14646" w:rsidRDefault="00C14646" w:rsidP="00C14646">
            <w:pPr>
              <w:rPr>
                <w:b/>
                <w:bCs/>
                <w:sz w:val="24"/>
                <w:szCs w:val="24"/>
              </w:rPr>
            </w:pPr>
            <w:r w:rsidRPr="00C14646">
              <w:rPr>
                <w:b/>
                <w:bCs/>
                <w:sz w:val="24"/>
                <w:szCs w:val="24"/>
              </w:rPr>
              <w:t>CRITERI DI VALUTAZIONE</w:t>
            </w:r>
          </w:p>
        </w:tc>
      </w:tr>
      <w:tr w:rsidR="00C14646" w:rsidRPr="00C14646" w:rsidTr="00A937D3">
        <w:trPr>
          <w:trHeight w:val="390"/>
        </w:trPr>
        <w:tc>
          <w:tcPr>
            <w:tcW w:w="3233" w:type="dxa"/>
            <w:vMerge w:val="restart"/>
            <w:vAlign w:val="center"/>
          </w:tcPr>
          <w:p w:rsidR="00C14646" w:rsidRPr="00C14646" w:rsidRDefault="00C14646" w:rsidP="00C14646">
            <w:pPr>
              <w:rPr>
                <w:b/>
                <w:bCs/>
                <w:sz w:val="24"/>
                <w:szCs w:val="24"/>
              </w:rPr>
            </w:pPr>
            <w:r w:rsidRPr="00C14646">
              <w:rPr>
                <w:b/>
                <w:bCs/>
                <w:sz w:val="24"/>
                <w:szCs w:val="24"/>
              </w:rPr>
              <w:t>Tipologia B:</w:t>
            </w:r>
          </w:p>
          <w:p w:rsidR="00C14646" w:rsidRPr="00C14646" w:rsidRDefault="00C14646" w:rsidP="00C14646">
            <w:pPr>
              <w:rPr>
                <w:sz w:val="24"/>
                <w:szCs w:val="24"/>
              </w:rPr>
            </w:pPr>
            <w:r w:rsidRPr="00C14646">
              <w:rPr>
                <w:sz w:val="24"/>
                <w:szCs w:val="24"/>
              </w:rPr>
              <w:t>Domande a risposta aperta</w:t>
            </w:r>
          </w:p>
        </w:tc>
        <w:tc>
          <w:tcPr>
            <w:tcW w:w="561" w:type="dxa"/>
            <w:vAlign w:val="center"/>
          </w:tcPr>
          <w:p w:rsidR="00C14646" w:rsidRPr="00C14646" w:rsidRDefault="00C14646" w:rsidP="00C14646">
            <w:pPr>
              <w:jc w:val="center"/>
              <w:rPr>
                <w:b/>
                <w:bCs/>
                <w:sz w:val="24"/>
                <w:szCs w:val="24"/>
              </w:rPr>
            </w:pPr>
            <w:r w:rsidRPr="00C14646">
              <w:rPr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5908" w:type="dxa"/>
          </w:tcPr>
          <w:p w:rsidR="00C14646" w:rsidRPr="00C14646" w:rsidRDefault="00C14646" w:rsidP="00C14646">
            <w:pPr>
              <w:rPr>
                <w:b/>
                <w:bCs/>
                <w:sz w:val="24"/>
                <w:szCs w:val="24"/>
              </w:rPr>
            </w:pPr>
            <w:r w:rsidRPr="00C14646">
              <w:rPr>
                <w:sz w:val="24"/>
                <w:szCs w:val="24"/>
              </w:rPr>
              <w:t xml:space="preserve">Risposta attinente, lessico specifico e appropriato  </w:t>
            </w:r>
          </w:p>
        </w:tc>
      </w:tr>
      <w:tr w:rsidR="00C14646" w:rsidRPr="00C14646" w:rsidTr="00A937D3">
        <w:trPr>
          <w:trHeight w:val="520"/>
        </w:trPr>
        <w:tc>
          <w:tcPr>
            <w:tcW w:w="3233" w:type="dxa"/>
            <w:vMerge/>
          </w:tcPr>
          <w:p w:rsidR="00C14646" w:rsidRPr="00C14646" w:rsidRDefault="00C14646" w:rsidP="00C146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14646" w:rsidRPr="00C14646" w:rsidRDefault="00C14646" w:rsidP="00C14646">
            <w:pPr>
              <w:jc w:val="center"/>
              <w:rPr>
                <w:b/>
                <w:bCs/>
                <w:sz w:val="24"/>
                <w:szCs w:val="24"/>
              </w:rPr>
            </w:pPr>
            <w:r w:rsidRPr="00C14646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5908" w:type="dxa"/>
          </w:tcPr>
          <w:p w:rsidR="00C14646" w:rsidRPr="00C14646" w:rsidRDefault="00C14646" w:rsidP="00C14646">
            <w:pPr>
              <w:rPr>
                <w:b/>
                <w:bCs/>
                <w:sz w:val="24"/>
                <w:szCs w:val="24"/>
              </w:rPr>
            </w:pPr>
            <w:r w:rsidRPr="00C14646">
              <w:rPr>
                <w:sz w:val="24"/>
                <w:szCs w:val="24"/>
              </w:rPr>
              <w:t xml:space="preserve">Risposta parzialmente attinente, lessico specifico e appropriato  </w:t>
            </w:r>
          </w:p>
        </w:tc>
      </w:tr>
      <w:tr w:rsidR="00C14646" w:rsidRPr="00C14646" w:rsidTr="00A937D3">
        <w:trPr>
          <w:trHeight w:val="412"/>
        </w:trPr>
        <w:tc>
          <w:tcPr>
            <w:tcW w:w="3233" w:type="dxa"/>
            <w:vMerge/>
          </w:tcPr>
          <w:p w:rsidR="00C14646" w:rsidRPr="00C14646" w:rsidRDefault="00C14646" w:rsidP="00C146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14646" w:rsidRPr="00C14646" w:rsidRDefault="00C14646" w:rsidP="00C14646">
            <w:pPr>
              <w:jc w:val="center"/>
              <w:rPr>
                <w:b/>
                <w:bCs/>
                <w:sz w:val="24"/>
                <w:szCs w:val="24"/>
              </w:rPr>
            </w:pPr>
            <w:r w:rsidRPr="00C14646">
              <w:rPr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5908" w:type="dxa"/>
          </w:tcPr>
          <w:p w:rsidR="00C14646" w:rsidRPr="00C14646" w:rsidRDefault="00C14646" w:rsidP="00C14646">
            <w:pPr>
              <w:rPr>
                <w:b/>
                <w:bCs/>
                <w:sz w:val="24"/>
                <w:szCs w:val="24"/>
              </w:rPr>
            </w:pPr>
            <w:r w:rsidRPr="00C14646">
              <w:rPr>
                <w:sz w:val="24"/>
                <w:szCs w:val="24"/>
              </w:rPr>
              <w:t xml:space="preserve">Risposta parzialmente attinente, lessico poco appropriato  </w:t>
            </w:r>
          </w:p>
        </w:tc>
      </w:tr>
      <w:tr w:rsidR="00C14646" w:rsidRPr="00C14646" w:rsidTr="00A937D3">
        <w:trPr>
          <w:trHeight w:val="412"/>
        </w:trPr>
        <w:tc>
          <w:tcPr>
            <w:tcW w:w="3233" w:type="dxa"/>
            <w:vMerge/>
          </w:tcPr>
          <w:p w:rsidR="00C14646" w:rsidRPr="00C14646" w:rsidRDefault="00C14646" w:rsidP="00C146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14646" w:rsidRPr="00C14646" w:rsidRDefault="00C14646" w:rsidP="00C14646">
            <w:pPr>
              <w:jc w:val="center"/>
              <w:rPr>
                <w:b/>
                <w:bCs/>
                <w:sz w:val="24"/>
                <w:szCs w:val="24"/>
              </w:rPr>
            </w:pPr>
            <w:r w:rsidRPr="00C14646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5908" w:type="dxa"/>
          </w:tcPr>
          <w:p w:rsidR="00C14646" w:rsidRPr="00C14646" w:rsidRDefault="00C14646" w:rsidP="00C14646">
            <w:pPr>
              <w:rPr>
                <w:b/>
                <w:bCs/>
                <w:sz w:val="24"/>
                <w:szCs w:val="24"/>
              </w:rPr>
            </w:pPr>
            <w:r w:rsidRPr="00C14646">
              <w:rPr>
                <w:sz w:val="24"/>
                <w:szCs w:val="24"/>
              </w:rPr>
              <w:t xml:space="preserve">Risposta generica, lessico poco appropriato  </w:t>
            </w:r>
          </w:p>
        </w:tc>
      </w:tr>
      <w:tr w:rsidR="00C14646" w:rsidRPr="00C14646" w:rsidTr="00A937D3">
        <w:trPr>
          <w:trHeight w:val="412"/>
        </w:trPr>
        <w:tc>
          <w:tcPr>
            <w:tcW w:w="3233" w:type="dxa"/>
            <w:vMerge/>
          </w:tcPr>
          <w:p w:rsidR="00C14646" w:rsidRPr="00C14646" w:rsidRDefault="00C14646" w:rsidP="00C146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14646" w:rsidRPr="00C14646" w:rsidRDefault="00C14646" w:rsidP="00C14646">
            <w:pPr>
              <w:jc w:val="center"/>
              <w:rPr>
                <w:b/>
                <w:bCs/>
                <w:sz w:val="24"/>
                <w:szCs w:val="24"/>
              </w:rPr>
            </w:pPr>
            <w:r w:rsidRPr="00C1464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08" w:type="dxa"/>
          </w:tcPr>
          <w:p w:rsidR="00C14646" w:rsidRPr="00C14646" w:rsidRDefault="00C14646" w:rsidP="00C14646">
            <w:pPr>
              <w:rPr>
                <w:b/>
                <w:bCs/>
                <w:sz w:val="24"/>
                <w:szCs w:val="24"/>
              </w:rPr>
            </w:pPr>
            <w:r w:rsidRPr="00C14646">
              <w:rPr>
                <w:sz w:val="24"/>
                <w:szCs w:val="24"/>
              </w:rPr>
              <w:t>Risposta non data o non pertinente</w:t>
            </w:r>
          </w:p>
        </w:tc>
      </w:tr>
      <w:tr w:rsidR="00C14646" w:rsidRPr="00C14646" w:rsidTr="00A937D3">
        <w:trPr>
          <w:trHeight w:val="390"/>
        </w:trPr>
        <w:tc>
          <w:tcPr>
            <w:tcW w:w="3233" w:type="dxa"/>
            <w:vMerge w:val="restart"/>
          </w:tcPr>
          <w:p w:rsidR="00C14646" w:rsidRPr="00C14646" w:rsidRDefault="00C14646" w:rsidP="00C14646">
            <w:pPr>
              <w:rPr>
                <w:b/>
                <w:bCs/>
                <w:sz w:val="24"/>
                <w:szCs w:val="24"/>
              </w:rPr>
            </w:pPr>
            <w:r w:rsidRPr="00C14646">
              <w:rPr>
                <w:b/>
                <w:bCs/>
                <w:sz w:val="24"/>
                <w:szCs w:val="24"/>
              </w:rPr>
              <w:t>Tipologia C:</w:t>
            </w:r>
          </w:p>
          <w:p w:rsidR="00C14646" w:rsidRPr="00C14646" w:rsidRDefault="00C14646" w:rsidP="00C14646">
            <w:pPr>
              <w:rPr>
                <w:sz w:val="24"/>
                <w:szCs w:val="24"/>
              </w:rPr>
            </w:pPr>
            <w:r w:rsidRPr="00C14646">
              <w:rPr>
                <w:sz w:val="24"/>
                <w:szCs w:val="24"/>
              </w:rPr>
              <w:t>Domande a risposta chiusa</w:t>
            </w:r>
          </w:p>
        </w:tc>
        <w:tc>
          <w:tcPr>
            <w:tcW w:w="561" w:type="dxa"/>
            <w:vAlign w:val="center"/>
          </w:tcPr>
          <w:p w:rsidR="00C14646" w:rsidRPr="00C14646" w:rsidRDefault="00C14646" w:rsidP="00C14646">
            <w:pPr>
              <w:jc w:val="center"/>
              <w:rPr>
                <w:b/>
                <w:bCs/>
                <w:sz w:val="24"/>
                <w:szCs w:val="24"/>
              </w:rPr>
            </w:pPr>
            <w:r w:rsidRPr="00C1464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08" w:type="dxa"/>
          </w:tcPr>
          <w:p w:rsidR="00C14646" w:rsidRPr="00C14646" w:rsidRDefault="00C14646" w:rsidP="00C14646">
            <w:pPr>
              <w:rPr>
                <w:b/>
                <w:bCs/>
                <w:sz w:val="24"/>
                <w:szCs w:val="24"/>
              </w:rPr>
            </w:pPr>
            <w:r w:rsidRPr="00C14646">
              <w:rPr>
                <w:sz w:val="24"/>
                <w:szCs w:val="24"/>
              </w:rPr>
              <w:t>Risposta esatta</w:t>
            </w:r>
          </w:p>
        </w:tc>
      </w:tr>
      <w:tr w:rsidR="00C14646" w:rsidRPr="00C14646" w:rsidTr="00A937D3">
        <w:trPr>
          <w:trHeight w:val="390"/>
        </w:trPr>
        <w:tc>
          <w:tcPr>
            <w:tcW w:w="3233" w:type="dxa"/>
            <w:vMerge/>
          </w:tcPr>
          <w:p w:rsidR="00C14646" w:rsidRPr="00C14646" w:rsidRDefault="00C14646" w:rsidP="00C146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:rsidR="00C14646" w:rsidRPr="00C14646" w:rsidRDefault="00C14646" w:rsidP="00C14646">
            <w:pPr>
              <w:jc w:val="center"/>
              <w:rPr>
                <w:b/>
                <w:bCs/>
                <w:sz w:val="24"/>
                <w:szCs w:val="24"/>
              </w:rPr>
            </w:pPr>
            <w:r w:rsidRPr="00C1464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08" w:type="dxa"/>
          </w:tcPr>
          <w:p w:rsidR="00C14646" w:rsidRPr="00C14646" w:rsidRDefault="00C14646" w:rsidP="00C14646">
            <w:pPr>
              <w:rPr>
                <w:b/>
                <w:bCs/>
                <w:sz w:val="24"/>
                <w:szCs w:val="24"/>
              </w:rPr>
            </w:pPr>
            <w:r w:rsidRPr="00C14646">
              <w:rPr>
                <w:sz w:val="24"/>
                <w:szCs w:val="24"/>
              </w:rPr>
              <w:t>Risposta errata, non data o doppia risposta</w:t>
            </w:r>
          </w:p>
        </w:tc>
      </w:tr>
    </w:tbl>
    <w:p w:rsidR="00C14646" w:rsidRPr="009F196A" w:rsidRDefault="00C14646" w:rsidP="009F19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F196A">
        <w:rPr>
          <w:rFonts w:ascii="Times New Roman" w:eastAsia="Times New Roman" w:hAnsi="Times New Roman" w:cs="Times New Roman"/>
          <w:lang w:eastAsia="it-IT"/>
        </w:rPr>
        <w:t>Indicazioni per la correzione</w:t>
      </w:r>
      <w:r w:rsidR="009F196A" w:rsidRPr="009F196A">
        <w:rPr>
          <w:rFonts w:ascii="Times New Roman" w:eastAsia="Times New Roman" w:hAnsi="Times New Roman" w:cs="Times New Roman"/>
          <w:lang w:eastAsia="it-IT"/>
        </w:rPr>
        <w:t>:</w:t>
      </w:r>
    </w:p>
    <w:p w:rsidR="00C14646" w:rsidRPr="009F196A" w:rsidRDefault="00C14646" w:rsidP="009F19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F196A">
        <w:rPr>
          <w:rFonts w:ascii="Times New Roman" w:eastAsia="Times New Roman" w:hAnsi="Times New Roman" w:cs="Times New Roman"/>
          <w:lang w:eastAsia="it-IT"/>
        </w:rPr>
        <w:t>L’arrotondamento per eccesso o per difetto va eseguito unicamente sulla somma finale dei punteggi. Nel caso in cui la prima cifra decimale sia uguale a 5(cinque) l’arrotondamento verrà effettuato per eccesso.</w:t>
      </w:r>
    </w:p>
    <w:p w:rsidR="00D13AE0" w:rsidRPr="009F196A" w:rsidRDefault="00D13AE0" w:rsidP="009F19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4"/>
        <w:gridCol w:w="1960"/>
      </w:tblGrid>
      <w:tr w:rsidR="00C14646" w:rsidRPr="00C14646" w:rsidTr="009F196A">
        <w:trPr>
          <w:trHeight w:val="400"/>
        </w:trPr>
        <w:tc>
          <w:tcPr>
            <w:tcW w:w="7674" w:type="dxa"/>
          </w:tcPr>
          <w:p w:rsidR="00C14646" w:rsidRPr="00C14646" w:rsidRDefault="00C14646" w:rsidP="00C1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464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DISCIPLINE</w:t>
            </w:r>
          </w:p>
        </w:tc>
        <w:tc>
          <w:tcPr>
            <w:tcW w:w="1960" w:type="dxa"/>
          </w:tcPr>
          <w:p w:rsidR="00C14646" w:rsidRPr="00C14646" w:rsidRDefault="00C14646" w:rsidP="00C14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C1464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PUNTEGGIO</w:t>
            </w:r>
          </w:p>
        </w:tc>
      </w:tr>
      <w:tr w:rsidR="00C14646" w:rsidRPr="00C14646" w:rsidTr="009F196A">
        <w:trPr>
          <w:trHeight w:val="400"/>
        </w:trPr>
        <w:tc>
          <w:tcPr>
            <w:tcW w:w="7674" w:type="dxa"/>
          </w:tcPr>
          <w:p w:rsidR="00C14646" w:rsidRPr="00C14646" w:rsidRDefault="00C14646" w:rsidP="00C1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60" w:type="dxa"/>
          </w:tcPr>
          <w:p w:rsidR="00C14646" w:rsidRPr="00C14646" w:rsidRDefault="00C14646" w:rsidP="00C14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4646" w:rsidRPr="00C14646" w:rsidTr="009F196A">
        <w:trPr>
          <w:trHeight w:val="400"/>
        </w:trPr>
        <w:tc>
          <w:tcPr>
            <w:tcW w:w="7674" w:type="dxa"/>
          </w:tcPr>
          <w:p w:rsidR="00C14646" w:rsidRPr="00C14646" w:rsidRDefault="00C14646" w:rsidP="00C1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60" w:type="dxa"/>
          </w:tcPr>
          <w:p w:rsidR="00C14646" w:rsidRPr="00C14646" w:rsidRDefault="00C14646" w:rsidP="00C14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14646" w:rsidRPr="00C14646" w:rsidTr="009F196A">
        <w:trPr>
          <w:trHeight w:val="400"/>
        </w:trPr>
        <w:tc>
          <w:tcPr>
            <w:tcW w:w="7674" w:type="dxa"/>
          </w:tcPr>
          <w:p w:rsidR="00C14646" w:rsidRPr="00C14646" w:rsidRDefault="00C14646" w:rsidP="00C1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60" w:type="dxa"/>
          </w:tcPr>
          <w:p w:rsidR="00C14646" w:rsidRPr="00C14646" w:rsidRDefault="00C14646" w:rsidP="00C14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C4189" w:rsidRPr="00C14646" w:rsidTr="009F196A">
        <w:trPr>
          <w:trHeight w:val="400"/>
        </w:trPr>
        <w:tc>
          <w:tcPr>
            <w:tcW w:w="7674" w:type="dxa"/>
          </w:tcPr>
          <w:p w:rsidR="00CC4189" w:rsidRPr="00C14646" w:rsidRDefault="00CC4189" w:rsidP="00C1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60" w:type="dxa"/>
          </w:tcPr>
          <w:p w:rsidR="00CC4189" w:rsidRPr="00C14646" w:rsidRDefault="00CC4189" w:rsidP="00C14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F196A" w:rsidRDefault="009F196A" w:rsidP="009F19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              </w:t>
      </w:r>
    </w:p>
    <w:p w:rsidR="00C14646" w:rsidRPr="009F196A" w:rsidRDefault="009F196A" w:rsidP="009F19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               </w:t>
      </w:r>
      <w:r w:rsidRPr="009F196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PUNTEGGIO TOTALE:</w:t>
      </w:r>
    </w:p>
    <w:p w:rsidR="009F196A" w:rsidRDefault="009F196A"/>
    <w:p w:rsidR="008F2830" w:rsidRDefault="00D13AE0">
      <w:r>
        <w:t>LA COMMISSIONE:</w:t>
      </w:r>
    </w:p>
    <w:sectPr w:rsidR="008F2830" w:rsidSect="00F747F0">
      <w:headerReference w:type="default" r:id="rId7"/>
      <w:pgSz w:w="11906" w:h="16838"/>
      <w:pgMar w:top="568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8E3" w:rsidRDefault="003538E3" w:rsidP="009764EA">
      <w:pPr>
        <w:spacing w:after="0" w:line="240" w:lineRule="auto"/>
      </w:pPr>
      <w:r>
        <w:separator/>
      </w:r>
    </w:p>
  </w:endnote>
  <w:endnote w:type="continuationSeparator" w:id="0">
    <w:p w:rsidR="003538E3" w:rsidRDefault="003538E3" w:rsidP="0097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ohit Hind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8E3" w:rsidRDefault="003538E3" w:rsidP="009764EA">
      <w:pPr>
        <w:spacing w:after="0" w:line="240" w:lineRule="auto"/>
      </w:pPr>
      <w:r>
        <w:separator/>
      </w:r>
    </w:p>
  </w:footnote>
  <w:footnote w:type="continuationSeparator" w:id="0">
    <w:p w:rsidR="003538E3" w:rsidRDefault="003538E3" w:rsidP="00976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FD7" w:rsidRDefault="00C14646" w:rsidP="00F55FD7">
    <w:pPr>
      <w:tabs>
        <w:tab w:val="left" w:pos="900"/>
        <w:tab w:val="center" w:pos="5386"/>
      </w:tabs>
    </w:pPr>
    <w:r>
      <w:rPr>
        <w:noProof/>
        <w:lang w:eastAsia="it-IT"/>
      </w:rPr>
      <w:drawing>
        <wp:anchor distT="0" distB="0" distL="114935" distR="114935" simplePos="0" relativeHeight="251658240" behindDoc="0" locked="0" layoutInCell="1" allowOverlap="1" wp14:anchorId="628851B3" wp14:editId="22B32256">
          <wp:simplePos x="0" y="0"/>
          <wp:positionH relativeFrom="column">
            <wp:posOffset>5486400</wp:posOffset>
          </wp:positionH>
          <wp:positionV relativeFrom="paragraph">
            <wp:posOffset>28575</wp:posOffset>
          </wp:positionV>
          <wp:extent cx="1000125" cy="793115"/>
          <wp:effectExtent l="0" t="0" r="9525" b="698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931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3BD">
      <w:rPr>
        <w:rFonts w:ascii="Titillium Web" w:hAnsi="Titillium Web"/>
        <w:color w:val="222222"/>
        <w:sz w:val="26"/>
        <w:szCs w:val="26"/>
      </w:rPr>
      <w:t xml:space="preserve">  </w:t>
    </w:r>
    <w:hyperlink r:id="rId2" w:history="1">
      <w:r w:rsidR="000B33BD">
        <w:rPr>
          <w:rFonts w:ascii="Titillium Web" w:hAnsi="Titillium Web"/>
          <w:color w:val="1D2C4C"/>
          <w:sz w:val="26"/>
          <w:szCs w:val="26"/>
        </w:rPr>
        <w:fldChar w:fldCharType="begin"/>
      </w:r>
      <w:r w:rsidR="000B33BD">
        <w:rPr>
          <w:rFonts w:ascii="Titillium Web" w:hAnsi="Titillium Web"/>
          <w:color w:val="1D2C4C"/>
          <w:sz w:val="26"/>
          <w:szCs w:val="26"/>
        </w:rPr>
        <w:instrText xml:space="preserve"> INCLUDEPICTURE "http://www.isisstaddeodasessa.gov.it/wp-content/uploads/2016/09/logo_taddeo_s.png" \* MERGEFORMATINET </w:instrText>
      </w:r>
      <w:r w:rsidR="000B33BD">
        <w:rPr>
          <w:rFonts w:ascii="Titillium Web" w:hAnsi="Titillium Web"/>
          <w:color w:val="1D2C4C"/>
          <w:sz w:val="26"/>
          <w:szCs w:val="26"/>
        </w:rPr>
        <w:fldChar w:fldCharType="separate"/>
      </w:r>
      <w:r w:rsidR="00D17CD3">
        <w:rPr>
          <w:rFonts w:ascii="Titillium Web" w:hAnsi="Titillium Web"/>
          <w:color w:val="1D2C4C"/>
          <w:sz w:val="26"/>
          <w:szCs w:val="26"/>
        </w:rPr>
        <w:fldChar w:fldCharType="begin"/>
      </w:r>
      <w:r w:rsidR="00D17CD3">
        <w:rPr>
          <w:rFonts w:ascii="Titillium Web" w:hAnsi="Titillium Web"/>
          <w:color w:val="1D2C4C"/>
          <w:sz w:val="26"/>
          <w:szCs w:val="26"/>
        </w:rPr>
        <w:instrText xml:space="preserve"> INCLUDEPICTURE  "http://www.isisstaddeodasessa.gov.it/wp-content/uploads/2016/09/logo_taddeo_s.png" \* MERGEFORMATINET </w:instrText>
      </w:r>
      <w:r w:rsidR="00D17CD3">
        <w:rPr>
          <w:rFonts w:ascii="Titillium Web" w:hAnsi="Titillium Web"/>
          <w:color w:val="1D2C4C"/>
          <w:sz w:val="26"/>
          <w:szCs w:val="26"/>
        </w:rPr>
        <w:fldChar w:fldCharType="separate"/>
      </w:r>
      <w:r w:rsidR="00FF3FEC">
        <w:rPr>
          <w:rFonts w:ascii="Titillium Web" w:hAnsi="Titillium Web"/>
          <w:color w:val="1D2C4C"/>
          <w:sz w:val="26"/>
          <w:szCs w:val="26"/>
        </w:rPr>
        <w:fldChar w:fldCharType="begin"/>
      </w:r>
      <w:r w:rsidR="00FF3FEC">
        <w:rPr>
          <w:rFonts w:ascii="Titillium Web" w:hAnsi="Titillium Web"/>
          <w:color w:val="1D2C4C"/>
          <w:sz w:val="26"/>
          <w:szCs w:val="26"/>
        </w:rPr>
        <w:instrText xml:space="preserve"> INCLUDEPICTURE  "http://www.isisstaddeodasessa.gov.it/wp-content/uploads/2016/09/logo_taddeo_s.png" \* MERGEFORMATINET </w:instrText>
      </w:r>
      <w:r w:rsidR="00FF3FEC">
        <w:rPr>
          <w:rFonts w:ascii="Titillium Web" w:hAnsi="Titillium Web"/>
          <w:color w:val="1D2C4C"/>
          <w:sz w:val="26"/>
          <w:szCs w:val="26"/>
        </w:rPr>
        <w:fldChar w:fldCharType="separate"/>
      </w:r>
      <w:r w:rsidR="00E353AC">
        <w:rPr>
          <w:rFonts w:ascii="Titillium Web" w:hAnsi="Titillium Web"/>
          <w:color w:val="1D2C4C"/>
          <w:sz w:val="26"/>
          <w:szCs w:val="26"/>
        </w:rPr>
        <w:fldChar w:fldCharType="begin"/>
      </w:r>
      <w:r w:rsidR="00E353AC">
        <w:rPr>
          <w:rFonts w:ascii="Titillium Web" w:hAnsi="Titillium Web"/>
          <w:color w:val="1D2C4C"/>
          <w:sz w:val="26"/>
          <w:szCs w:val="26"/>
        </w:rPr>
        <w:instrText xml:space="preserve"> INCLUDEPICTURE  "http://www.isisstaddeodasessa.gov.it/wp-content/uploads/2016/09/logo_taddeo_s.png" \* MERGEFORMATINET </w:instrText>
      </w:r>
      <w:r w:rsidR="00E353AC">
        <w:rPr>
          <w:rFonts w:ascii="Titillium Web" w:hAnsi="Titillium Web"/>
          <w:color w:val="1D2C4C"/>
          <w:sz w:val="26"/>
          <w:szCs w:val="26"/>
        </w:rPr>
        <w:fldChar w:fldCharType="separate"/>
      </w:r>
      <w:r w:rsidR="005B5FD1">
        <w:rPr>
          <w:rFonts w:ascii="Titillium Web" w:hAnsi="Titillium Web"/>
          <w:color w:val="1D2C4C"/>
          <w:sz w:val="26"/>
          <w:szCs w:val="26"/>
        </w:rPr>
        <w:fldChar w:fldCharType="begin"/>
      </w:r>
      <w:r w:rsidR="005B5FD1">
        <w:rPr>
          <w:rFonts w:ascii="Titillium Web" w:hAnsi="Titillium Web"/>
          <w:color w:val="1D2C4C"/>
          <w:sz w:val="26"/>
          <w:szCs w:val="26"/>
        </w:rPr>
        <w:instrText xml:space="preserve"> INCLUDEPICTURE  "http://www.isisstaddeodasessa.gov.it/wp-content/uploads/2016/09/logo_taddeo_s.png" \* MERGEFORMATINET </w:instrText>
      </w:r>
      <w:r w:rsidR="005B5FD1">
        <w:rPr>
          <w:rFonts w:ascii="Titillium Web" w:hAnsi="Titillium Web"/>
          <w:color w:val="1D2C4C"/>
          <w:sz w:val="26"/>
          <w:szCs w:val="26"/>
        </w:rPr>
        <w:fldChar w:fldCharType="separate"/>
      </w:r>
      <w:r w:rsidR="003442E2">
        <w:rPr>
          <w:rFonts w:ascii="Titillium Web" w:hAnsi="Titillium Web"/>
          <w:color w:val="1D2C4C"/>
          <w:sz w:val="26"/>
          <w:szCs w:val="26"/>
        </w:rPr>
        <w:fldChar w:fldCharType="begin"/>
      </w:r>
      <w:r w:rsidR="003442E2">
        <w:rPr>
          <w:rFonts w:ascii="Titillium Web" w:hAnsi="Titillium Web"/>
          <w:color w:val="1D2C4C"/>
          <w:sz w:val="26"/>
          <w:szCs w:val="26"/>
        </w:rPr>
        <w:instrText xml:space="preserve"> INCLUDEPICTURE  "http://www.isisstaddeodasessa.gov.it/wp-content/uploads/2016/09/logo_taddeo_s.png" \* MERGEFORMATINET </w:instrText>
      </w:r>
      <w:r w:rsidR="003442E2">
        <w:rPr>
          <w:rFonts w:ascii="Titillium Web" w:hAnsi="Titillium Web"/>
          <w:color w:val="1D2C4C"/>
          <w:sz w:val="26"/>
          <w:szCs w:val="26"/>
        </w:rPr>
        <w:fldChar w:fldCharType="separate"/>
      </w:r>
      <w:r w:rsidR="00C33368">
        <w:rPr>
          <w:rFonts w:ascii="Titillium Web" w:hAnsi="Titillium Web"/>
          <w:color w:val="1D2C4C"/>
          <w:sz w:val="26"/>
          <w:szCs w:val="26"/>
        </w:rPr>
        <w:fldChar w:fldCharType="begin"/>
      </w:r>
      <w:r w:rsidR="00C33368">
        <w:rPr>
          <w:rFonts w:ascii="Titillium Web" w:hAnsi="Titillium Web"/>
          <w:color w:val="1D2C4C"/>
          <w:sz w:val="26"/>
          <w:szCs w:val="26"/>
        </w:rPr>
        <w:instrText xml:space="preserve"> INCLUDEPICTURE  "http://www.isisstaddeodasessa.gov.it/wp-content/uploads/2016/09/logo_taddeo_s.png" \* MERGEFORMATINET </w:instrText>
      </w:r>
      <w:r w:rsidR="00C33368">
        <w:rPr>
          <w:rFonts w:ascii="Titillium Web" w:hAnsi="Titillium Web"/>
          <w:color w:val="1D2C4C"/>
          <w:sz w:val="26"/>
          <w:szCs w:val="26"/>
        </w:rPr>
        <w:fldChar w:fldCharType="separate"/>
      </w:r>
      <w:r w:rsidR="0043475D">
        <w:rPr>
          <w:rFonts w:ascii="Titillium Web" w:hAnsi="Titillium Web"/>
          <w:color w:val="1D2C4C"/>
          <w:sz w:val="26"/>
          <w:szCs w:val="26"/>
        </w:rPr>
        <w:fldChar w:fldCharType="begin"/>
      </w:r>
      <w:r w:rsidR="0043475D">
        <w:rPr>
          <w:rFonts w:ascii="Titillium Web" w:hAnsi="Titillium Web"/>
          <w:color w:val="1D2C4C"/>
          <w:sz w:val="26"/>
          <w:szCs w:val="26"/>
        </w:rPr>
        <w:instrText xml:space="preserve"> INCLUDEPICTURE  "http://www.isisstaddeodasessa.gov.it/wp-content/uploads/2016/09/logo_taddeo_s.png" \* MERGEFORMATINET </w:instrText>
      </w:r>
      <w:r w:rsidR="0043475D">
        <w:rPr>
          <w:rFonts w:ascii="Titillium Web" w:hAnsi="Titillium Web"/>
          <w:color w:val="1D2C4C"/>
          <w:sz w:val="26"/>
          <w:szCs w:val="26"/>
        </w:rPr>
        <w:fldChar w:fldCharType="separate"/>
      </w:r>
      <w:r w:rsidR="00081C44">
        <w:rPr>
          <w:rFonts w:ascii="Titillium Web" w:hAnsi="Titillium Web"/>
          <w:color w:val="1D2C4C"/>
          <w:sz w:val="26"/>
          <w:szCs w:val="26"/>
        </w:rPr>
        <w:fldChar w:fldCharType="begin"/>
      </w:r>
      <w:r w:rsidR="00081C44">
        <w:rPr>
          <w:rFonts w:ascii="Titillium Web" w:hAnsi="Titillium Web"/>
          <w:color w:val="1D2C4C"/>
          <w:sz w:val="26"/>
          <w:szCs w:val="26"/>
        </w:rPr>
        <w:instrText xml:space="preserve"> INCLUDEPICTURE  "http://www.isisstaddeodasessa.gov.it/wp-content/uploads/2016/09/logo_taddeo_s.png" \* MERGEFORMATINET </w:instrText>
      </w:r>
      <w:r w:rsidR="00081C44">
        <w:rPr>
          <w:rFonts w:ascii="Titillium Web" w:hAnsi="Titillium Web"/>
          <w:color w:val="1D2C4C"/>
          <w:sz w:val="26"/>
          <w:szCs w:val="26"/>
        </w:rPr>
        <w:fldChar w:fldCharType="separate"/>
      </w:r>
      <w:r w:rsidR="00095B4D">
        <w:rPr>
          <w:rFonts w:ascii="Titillium Web" w:hAnsi="Titillium Web"/>
          <w:color w:val="1D2C4C"/>
          <w:sz w:val="26"/>
          <w:szCs w:val="26"/>
        </w:rPr>
        <w:fldChar w:fldCharType="begin"/>
      </w:r>
      <w:r w:rsidR="00095B4D">
        <w:rPr>
          <w:rFonts w:ascii="Titillium Web" w:hAnsi="Titillium Web"/>
          <w:color w:val="1D2C4C"/>
          <w:sz w:val="26"/>
          <w:szCs w:val="26"/>
        </w:rPr>
        <w:instrText xml:space="preserve"> INCLUDEPICTURE  "http://www.isisstaddeodasessa.gov.it/wp-content/uploads/2016/09/logo_taddeo_s.png" \* MERGEFORMATINET </w:instrText>
      </w:r>
      <w:r w:rsidR="00095B4D">
        <w:rPr>
          <w:rFonts w:ascii="Titillium Web" w:hAnsi="Titillium Web"/>
          <w:color w:val="1D2C4C"/>
          <w:sz w:val="26"/>
          <w:szCs w:val="26"/>
        </w:rPr>
        <w:fldChar w:fldCharType="separate"/>
      </w:r>
      <w:r w:rsidR="006D4F1A">
        <w:rPr>
          <w:rFonts w:ascii="Titillium Web" w:hAnsi="Titillium Web"/>
          <w:color w:val="1D2C4C"/>
          <w:sz w:val="26"/>
          <w:szCs w:val="26"/>
        </w:rPr>
        <w:fldChar w:fldCharType="begin"/>
      </w:r>
      <w:r w:rsidR="006D4F1A">
        <w:rPr>
          <w:rFonts w:ascii="Titillium Web" w:hAnsi="Titillium Web"/>
          <w:color w:val="1D2C4C"/>
          <w:sz w:val="26"/>
          <w:szCs w:val="26"/>
        </w:rPr>
        <w:instrText xml:space="preserve"> INCLUDEPICTURE  "http://www.isisstaddeodasessa.gov.it/wp-content/uploads/2016/09/logo_taddeo_s.png" \* MERGEFORMATINET </w:instrText>
      </w:r>
      <w:r w:rsidR="006D4F1A">
        <w:rPr>
          <w:rFonts w:ascii="Titillium Web" w:hAnsi="Titillium Web"/>
          <w:color w:val="1D2C4C"/>
          <w:sz w:val="26"/>
          <w:szCs w:val="26"/>
        </w:rPr>
        <w:fldChar w:fldCharType="separate"/>
      </w:r>
      <w:r w:rsidR="003538E3">
        <w:rPr>
          <w:rFonts w:ascii="Titillium Web" w:hAnsi="Titillium Web"/>
          <w:color w:val="1D2C4C"/>
          <w:sz w:val="26"/>
          <w:szCs w:val="26"/>
        </w:rPr>
        <w:fldChar w:fldCharType="begin"/>
      </w:r>
      <w:r w:rsidR="003538E3">
        <w:rPr>
          <w:rFonts w:ascii="Titillium Web" w:hAnsi="Titillium Web"/>
          <w:color w:val="1D2C4C"/>
          <w:sz w:val="26"/>
          <w:szCs w:val="26"/>
        </w:rPr>
        <w:instrText xml:space="preserve"> </w:instrText>
      </w:r>
      <w:r w:rsidR="003538E3">
        <w:rPr>
          <w:rFonts w:ascii="Titillium Web" w:hAnsi="Titillium Web"/>
          <w:color w:val="1D2C4C"/>
          <w:sz w:val="26"/>
          <w:szCs w:val="26"/>
        </w:rPr>
        <w:instrText>INCLUDEPICTURE  "http://www.isisstaddeodasessa.gov.it/wp-content/uploads/2016/09/logo_taddeo_s.png" \* MERGEFORMATINET</w:instrText>
      </w:r>
      <w:r w:rsidR="003538E3">
        <w:rPr>
          <w:rFonts w:ascii="Titillium Web" w:hAnsi="Titillium Web"/>
          <w:color w:val="1D2C4C"/>
          <w:sz w:val="26"/>
          <w:szCs w:val="26"/>
        </w:rPr>
        <w:instrText xml:space="preserve"> </w:instrText>
      </w:r>
      <w:r w:rsidR="003538E3">
        <w:rPr>
          <w:rFonts w:ascii="Titillium Web" w:hAnsi="Titillium Web"/>
          <w:color w:val="1D2C4C"/>
          <w:sz w:val="26"/>
          <w:szCs w:val="26"/>
        </w:rPr>
        <w:fldChar w:fldCharType="separate"/>
      </w:r>
      <w:r w:rsidR="003538E3">
        <w:rPr>
          <w:rFonts w:ascii="Titillium Web" w:hAnsi="Titillium Web"/>
          <w:color w:val="1D2C4C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ai alla home" style="width:64.4pt;height:56.4pt" o:button="t">
            <v:imagedata r:id="rId3" r:href="rId4"/>
          </v:shape>
        </w:pict>
      </w:r>
      <w:r w:rsidR="003538E3">
        <w:rPr>
          <w:rFonts w:ascii="Titillium Web" w:hAnsi="Titillium Web"/>
          <w:color w:val="1D2C4C"/>
          <w:sz w:val="26"/>
          <w:szCs w:val="26"/>
        </w:rPr>
        <w:fldChar w:fldCharType="end"/>
      </w:r>
      <w:r w:rsidR="006D4F1A">
        <w:rPr>
          <w:rFonts w:ascii="Titillium Web" w:hAnsi="Titillium Web"/>
          <w:color w:val="1D2C4C"/>
          <w:sz w:val="26"/>
          <w:szCs w:val="26"/>
        </w:rPr>
        <w:fldChar w:fldCharType="end"/>
      </w:r>
      <w:r w:rsidR="00095B4D">
        <w:rPr>
          <w:rFonts w:ascii="Titillium Web" w:hAnsi="Titillium Web"/>
          <w:color w:val="1D2C4C"/>
          <w:sz w:val="26"/>
          <w:szCs w:val="26"/>
        </w:rPr>
        <w:fldChar w:fldCharType="end"/>
      </w:r>
      <w:r w:rsidR="00081C44">
        <w:rPr>
          <w:rFonts w:ascii="Titillium Web" w:hAnsi="Titillium Web"/>
          <w:color w:val="1D2C4C"/>
          <w:sz w:val="26"/>
          <w:szCs w:val="26"/>
        </w:rPr>
        <w:fldChar w:fldCharType="end"/>
      </w:r>
      <w:r w:rsidR="0043475D">
        <w:rPr>
          <w:rFonts w:ascii="Titillium Web" w:hAnsi="Titillium Web"/>
          <w:color w:val="1D2C4C"/>
          <w:sz w:val="26"/>
          <w:szCs w:val="26"/>
        </w:rPr>
        <w:fldChar w:fldCharType="end"/>
      </w:r>
      <w:r w:rsidR="00C33368">
        <w:rPr>
          <w:rFonts w:ascii="Titillium Web" w:hAnsi="Titillium Web"/>
          <w:color w:val="1D2C4C"/>
          <w:sz w:val="26"/>
          <w:szCs w:val="26"/>
        </w:rPr>
        <w:fldChar w:fldCharType="end"/>
      </w:r>
      <w:r w:rsidR="003442E2">
        <w:rPr>
          <w:rFonts w:ascii="Titillium Web" w:hAnsi="Titillium Web"/>
          <w:color w:val="1D2C4C"/>
          <w:sz w:val="26"/>
          <w:szCs w:val="26"/>
        </w:rPr>
        <w:fldChar w:fldCharType="end"/>
      </w:r>
      <w:r w:rsidR="005B5FD1">
        <w:rPr>
          <w:rFonts w:ascii="Titillium Web" w:hAnsi="Titillium Web"/>
          <w:color w:val="1D2C4C"/>
          <w:sz w:val="26"/>
          <w:szCs w:val="26"/>
        </w:rPr>
        <w:fldChar w:fldCharType="end"/>
      </w:r>
      <w:r w:rsidR="00E353AC">
        <w:rPr>
          <w:rFonts w:ascii="Titillium Web" w:hAnsi="Titillium Web"/>
          <w:color w:val="1D2C4C"/>
          <w:sz w:val="26"/>
          <w:szCs w:val="26"/>
        </w:rPr>
        <w:fldChar w:fldCharType="end"/>
      </w:r>
      <w:r w:rsidR="00FF3FEC">
        <w:rPr>
          <w:rFonts w:ascii="Titillium Web" w:hAnsi="Titillium Web"/>
          <w:color w:val="1D2C4C"/>
          <w:sz w:val="26"/>
          <w:szCs w:val="26"/>
        </w:rPr>
        <w:fldChar w:fldCharType="end"/>
      </w:r>
      <w:r w:rsidR="00D17CD3">
        <w:rPr>
          <w:rFonts w:ascii="Titillium Web" w:hAnsi="Titillium Web"/>
          <w:color w:val="1D2C4C"/>
          <w:sz w:val="26"/>
          <w:szCs w:val="26"/>
        </w:rPr>
        <w:fldChar w:fldCharType="end"/>
      </w:r>
      <w:r w:rsidR="000B33BD">
        <w:rPr>
          <w:rFonts w:ascii="Titillium Web" w:hAnsi="Titillium Web"/>
          <w:color w:val="1D2C4C"/>
          <w:sz w:val="26"/>
          <w:szCs w:val="26"/>
        </w:rPr>
        <w:fldChar w:fldCharType="end"/>
      </w:r>
    </w:hyperlink>
    <w:r w:rsidR="000B33BD">
      <w:rPr>
        <w:sz w:val="16"/>
        <w:szCs w:val="16"/>
      </w:rPr>
      <w:t xml:space="preserve">               </w:t>
    </w:r>
    <w:r w:rsidRPr="00513B21">
      <w:rPr>
        <w:noProof/>
        <w:sz w:val="16"/>
        <w:szCs w:val="16"/>
        <w:lang w:eastAsia="it-IT"/>
      </w:rPr>
      <w:drawing>
        <wp:inline distT="0" distB="0" distL="0" distR="0" wp14:anchorId="4D38FCB5" wp14:editId="1E437FD3">
          <wp:extent cx="762000" cy="69532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33BD">
      <w:t xml:space="preserve">             </w:t>
    </w:r>
    <w:r w:rsidR="000B33BD">
      <w:fldChar w:fldCharType="begin"/>
    </w:r>
    <w:r w:rsidR="000B33BD">
      <w:instrText xml:space="preserve"> INCLUDEPICTURE  "http://www.galadige.it/images/download/logo-repubblica.png" \* MERGEFORMATINET </w:instrText>
    </w:r>
    <w:r w:rsidR="000B33BD">
      <w:fldChar w:fldCharType="separate"/>
    </w:r>
    <w:r w:rsidR="00D17CD3">
      <w:fldChar w:fldCharType="begin"/>
    </w:r>
    <w:r w:rsidR="00D17CD3">
      <w:instrText xml:space="preserve"> INCLUDEPICTURE  "http://www.galadige.it/images/download/logo-repubblica.png" \* MERGEFORMATINET </w:instrText>
    </w:r>
    <w:r w:rsidR="00D17CD3">
      <w:fldChar w:fldCharType="separate"/>
    </w:r>
    <w:r w:rsidR="00FF3FEC">
      <w:fldChar w:fldCharType="begin"/>
    </w:r>
    <w:r w:rsidR="00FF3FEC">
      <w:instrText xml:space="preserve"> INCLUDEPICTURE  "http://www.galadige.it/images/download/logo-repubblica.png" \* MERGEFORMATINET </w:instrText>
    </w:r>
    <w:r w:rsidR="00FF3FEC">
      <w:fldChar w:fldCharType="separate"/>
    </w:r>
    <w:r w:rsidR="00E353AC">
      <w:fldChar w:fldCharType="begin"/>
    </w:r>
    <w:r w:rsidR="00E353AC">
      <w:instrText xml:space="preserve"> INCLUDEPICTURE  "http://www.galadige.it/images/download/logo-repubblica.png" \* MERGEFORMATINET </w:instrText>
    </w:r>
    <w:r w:rsidR="00E353AC">
      <w:fldChar w:fldCharType="separate"/>
    </w:r>
    <w:r w:rsidR="005B5FD1">
      <w:fldChar w:fldCharType="begin"/>
    </w:r>
    <w:r w:rsidR="005B5FD1">
      <w:instrText xml:space="preserve"> INCLUDEPICTURE  "http://www.galadige.it/images/download/logo-repubblica.png" \* MERGEFORMATINET </w:instrText>
    </w:r>
    <w:r w:rsidR="005B5FD1">
      <w:fldChar w:fldCharType="separate"/>
    </w:r>
    <w:r w:rsidR="003442E2">
      <w:fldChar w:fldCharType="begin"/>
    </w:r>
    <w:r w:rsidR="003442E2">
      <w:instrText xml:space="preserve"> INCLUDEPICTURE  "http://www.galadige.it/images/download/logo-repubblica.png" \* MERGEFORMATINET </w:instrText>
    </w:r>
    <w:r w:rsidR="003442E2">
      <w:fldChar w:fldCharType="separate"/>
    </w:r>
    <w:r w:rsidR="00C33368">
      <w:fldChar w:fldCharType="begin"/>
    </w:r>
    <w:r w:rsidR="00C33368">
      <w:instrText xml:space="preserve"> INCLUDEPICTURE  "http://www.galadige.it/images/download/logo-repubblica.png" \* MERGEFORMATINET </w:instrText>
    </w:r>
    <w:r w:rsidR="00C33368">
      <w:fldChar w:fldCharType="separate"/>
    </w:r>
    <w:r w:rsidR="0043475D">
      <w:fldChar w:fldCharType="begin"/>
    </w:r>
    <w:r w:rsidR="0043475D">
      <w:instrText xml:space="preserve"> INCLUDEPICTURE  "http://www.galadige.it/images/download/logo-repubblica.png" \* MERGEFORMATINET </w:instrText>
    </w:r>
    <w:r w:rsidR="0043475D">
      <w:fldChar w:fldCharType="separate"/>
    </w:r>
    <w:r w:rsidR="00081C44">
      <w:fldChar w:fldCharType="begin"/>
    </w:r>
    <w:r w:rsidR="00081C44">
      <w:instrText xml:space="preserve"> INCLUDEPICTURE  "http://www.galadige.it/images/download/logo-repubblica.png" \* MERGEFORMATINET </w:instrText>
    </w:r>
    <w:r w:rsidR="00081C44">
      <w:fldChar w:fldCharType="separate"/>
    </w:r>
    <w:r w:rsidR="00095B4D">
      <w:fldChar w:fldCharType="begin"/>
    </w:r>
    <w:r w:rsidR="00095B4D">
      <w:instrText xml:space="preserve"> INCLUDEPICTURE  "http://www.galadige.it/images/download/logo-repubblica.png" \* MERGEFORMATINET </w:instrText>
    </w:r>
    <w:r w:rsidR="00095B4D">
      <w:fldChar w:fldCharType="separate"/>
    </w:r>
    <w:r w:rsidR="006D4F1A">
      <w:fldChar w:fldCharType="begin"/>
    </w:r>
    <w:r w:rsidR="006D4F1A">
      <w:instrText xml:space="preserve"> INCLUDEPICTURE  "http://www.galadige.it/images/download/logo-repubblica.png" \* MERGEFORMATINET </w:instrText>
    </w:r>
    <w:r w:rsidR="006D4F1A">
      <w:fldChar w:fldCharType="separate"/>
    </w:r>
    <w:r w:rsidR="003538E3">
      <w:fldChar w:fldCharType="begin"/>
    </w:r>
    <w:r w:rsidR="003538E3">
      <w:instrText xml:space="preserve"> </w:instrText>
    </w:r>
    <w:r w:rsidR="003538E3">
      <w:instrText>INCLUDEPICTURE  "http://www.galadige.it/images/download/logo-repubblica.png" \* MERGEFORMATINET</w:instrText>
    </w:r>
    <w:r w:rsidR="003538E3">
      <w:instrText xml:space="preserve"> </w:instrText>
    </w:r>
    <w:r w:rsidR="003538E3">
      <w:fldChar w:fldCharType="separate"/>
    </w:r>
    <w:r w:rsidR="003538E3">
      <w:pict>
        <v:shape id="_x0000_i1026" type="#_x0000_t75" alt="Risultati immagini per logo ministero" style="width:54.4pt;height:54pt">
          <v:imagedata r:id="rId6" r:href="rId7"/>
        </v:shape>
      </w:pict>
    </w:r>
    <w:r w:rsidR="003538E3">
      <w:fldChar w:fldCharType="end"/>
    </w:r>
    <w:r w:rsidR="006D4F1A">
      <w:fldChar w:fldCharType="end"/>
    </w:r>
    <w:r w:rsidR="00095B4D">
      <w:fldChar w:fldCharType="end"/>
    </w:r>
    <w:r w:rsidR="00081C44">
      <w:fldChar w:fldCharType="end"/>
    </w:r>
    <w:r w:rsidR="0043475D">
      <w:fldChar w:fldCharType="end"/>
    </w:r>
    <w:r w:rsidR="00C33368">
      <w:fldChar w:fldCharType="end"/>
    </w:r>
    <w:r w:rsidR="003442E2">
      <w:fldChar w:fldCharType="end"/>
    </w:r>
    <w:r w:rsidR="005B5FD1">
      <w:fldChar w:fldCharType="end"/>
    </w:r>
    <w:r w:rsidR="00E353AC">
      <w:fldChar w:fldCharType="end"/>
    </w:r>
    <w:r w:rsidR="00FF3FEC">
      <w:fldChar w:fldCharType="end"/>
    </w:r>
    <w:r w:rsidR="00D17CD3">
      <w:fldChar w:fldCharType="end"/>
    </w:r>
    <w:r w:rsidR="000B33BD">
      <w:fldChar w:fldCharType="end"/>
    </w:r>
    <w:r w:rsidR="000B33BD">
      <w:t xml:space="preserve">    </w:t>
    </w:r>
    <w:r w:rsidRPr="0006101F">
      <w:rPr>
        <w:noProof/>
        <w:lang w:eastAsia="it-IT"/>
      </w:rPr>
      <w:drawing>
        <wp:inline distT="0" distB="0" distL="0" distR="0" wp14:anchorId="1E8B93DA" wp14:editId="6BB3CFA2">
          <wp:extent cx="695325" cy="6286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33BD">
      <w:t xml:space="preserve">       </w:t>
    </w:r>
    <w:r w:rsidR="000B33BD">
      <w:fldChar w:fldCharType="begin"/>
    </w:r>
    <w:r w:rsidR="000B33BD">
      <w:instrText xml:space="preserve"> INCLUDEPICTURE "http://porfesr.regione.campania.it/assets/images/thumbnail/qi25650y.jpg" \* MERGEFORMATINET </w:instrText>
    </w:r>
    <w:r w:rsidR="000B33BD">
      <w:fldChar w:fldCharType="separate"/>
    </w:r>
    <w:r w:rsidR="00D17CD3">
      <w:fldChar w:fldCharType="begin"/>
    </w:r>
    <w:r w:rsidR="00D17CD3">
      <w:instrText xml:space="preserve"> INCLUDEPICTURE  "http://porfesr.regione.campania.it/assets/images/thumbnail/qi25650y.jpg" \* MERGEFORMATINET </w:instrText>
    </w:r>
    <w:r w:rsidR="00D17CD3">
      <w:fldChar w:fldCharType="separate"/>
    </w:r>
    <w:r w:rsidR="00FF3FEC">
      <w:fldChar w:fldCharType="begin"/>
    </w:r>
    <w:r w:rsidR="00FF3FEC">
      <w:instrText xml:space="preserve"> INCLUDEPICTURE  "http://porfesr.regione.campania.it/assets/images/thumbnail/qi25650y.jpg" \* MERGEFORMATINET </w:instrText>
    </w:r>
    <w:r w:rsidR="00FF3FEC">
      <w:fldChar w:fldCharType="separate"/>
    </w:r>
    <w:r w:rsidR="00E353AC">
      <w:fldChar w:fldCharType="begin"/>
    </w:r>
    <w:r w:rsidR="00E353AC">
      <w:instrText xml:space="preserve"> INCLUDEPICTURE  "http://porfesr.regione.campania.it/assets/images/thumbnail/qi25650y.jpg" \* MERGEFORMATINET </w:instrText>
    </w:r>
    <w:r w:rsidR="00E353AC">
      <w:fldChar w:fldCharType="separate"/>
    </w:r>
    <w:r w:rsidR="005B5FD1">
      <w:fldChar w:fldCharType="begin"/>
    </w:r>
    <w:r w:rsidR="005B5FD1">
      <w:instrText xml:space="preserve"> INCLUDEPICTURE  "http://porfesr.regione.campania.it/assets/images/thumbnail/qi25650y.jpg" \* MERGEFORMATINET </w:instrText>
    </w:r>
    <w:r w:rsidR="005B5FD1">
      <w:fldChar w:fldCharType="separate"/>
    </w:r>
    <w:r w:rsidR="003442E2">
      <w:fldChar w:fldCharType="begin"/>
    </w:r>
    <w:r w:rsidR="003442E2">
      <w:instrText xml:space="preserve"> INCLUDEPICTURE  "http://porfesr.regione.campania.it/assets/images/thumbnail/qi25650y.jpg" \* MERGEFORMATINET </w:instrText>
    </w:r>
    <w:r w:rsidR="003442E2">
      <w:fldChar w:fldCharType="separate"/>
    </w:r>
    <w:r w:rsidR="00C33368">
      <w:fldChar w:fldCharType="begin"/>
    </w:r>
    <w:r w:rsidR="00C33368">
      <w:instrText xml:space="preserve"> INCLUDEPICTURE  "http://porfesr.regione.campania.it/assets/images/thumbnail/qi25650y.jpg" \* MERGEFORMATINET </w:instrText>
    </w:r>
    <w:r w:rsidR="00C33368">
      <w:fldChar w:fldCharType="separate"/>
    </w:r>
    <w:r w:rsidR="0043475D">
      <w:fldChar w:fldCharType="begin"/>
    </w:r>
    <w:r w:rsidR="0043475D">
      <w:instrText xml:space="preserve"> INCLUDEPICTURE  "http://porfesr.regione.campania.it/assets/images/thumbnail/qi25650y.jpg" \* MERGEFORMATINET </w:instrText>
    </w:r>
    <w:r w:rsidR="0043475D">
      <w:fldChar w:fldCharType="separate"/>
    </w:r>
    <w:r w:rsidR="00081C44">
      <w:fldChar w:fldCharType="begin"/>
    </w:r>
    <w:r w:rsidR="00081C44">
      <w:instrText xml:space="preserve"> INCLUDEPICTURE  "http://porfesr.regione.campania.it/assets/images/thumbnail/qi25650y.jpg" \* MERGEFORMATINET </w:instrText>
    </w:r>
    <w:r w:rsidR="00081C44">
      <w:fldChar w:fldCharType="separate"/>
    </w:r>
    <w:r w:rsidR="00095B4D">
      <w:fldChar w:fldCharType="begin"/>
    </w:r>
    <w:r w:rsidR="00095B4D">
      <w:instrText xml:space="preserve"> INCLUDEPICTURE  "http://porfesr.regione.campania.it/assets/images/thumbnail/qi25650y.jpg" \* MERGEFORMATINET </w:instrText>
    </w:r>
    <w:r w:rsidR="00095B4D">
      <w:fldChar w:fldCharType="separate"/>
    </w:r>
    <w:r w:rsidR="006D4F1A">
      <w:fldChar w:fldCharType="begin"/>
    </w:r>
    <w:r w:rsidR="006D4F1A">
      <w:instrText xml:space="preserve"> INCLUDEPICTURE  "http://porfesr.regione.campania.it/assets/images/thumbnail/qi25650y.jpg" \* MERGEFORMATINET </w:instrText>
    </w:r>
    <w:r w:rsidR="006D4F1A">
      <w:fldChar w:fldCharType="separate"/>
    </w:r>
    <w:r w:rsidR="003538E3">
      <w:fldChar w:fldCharType="begin"/>
    </w:r>
    <w:r w:rsidR="003538E3">
      <w:instrText xml:space="preserve"> </w:instrText>
    </w:r>
    <w:r w:rsidR="003538E3">
      <w:instrText>INCLUDEPICTURE  "http://porfesr.regione.campania.it/assets/images/thum</w:instrText>
    </w:r>
    <w:r w:rsidR="003538E3">
      <w:instrText>bnail/qi25650y.jpg" \* MERGEFORMATINET</w:instrText>
    </w:r>
    <w:r w:rsidR="003538E3">
      <w:instrText xml:space="preserve"> </w:instrText>
    </w:r>
    <w:r w:rsidR="003538E3">
      <w:fldChar w:fldCharType="separate"/>
    </w:r>
    <w:r w:rsidR="003538E3">
      <w:pict>
        <v:shape id="_x0000_i1027" type="#_x0000_t75" style="width:64.4pt;height:54.4pt">
          <v:imagedata r:id="rId9" r:href="rId10"/>
        </v:shape>
      </w:pict>
    </w:r>
    <w:r w:rsidR="003538E3">
      <w:fldChar w:fldCharType="end"/>
    </w:r>
    <w:r w:rsidR="006D4F1A">
      <w:fldChar w:fldCharType="end"/>
    </w:r>
    <w:r w:rsidR="00095B4D">
      <w:fldChar w:fldCharType="end"/>
    </w:r>
    <w:r w:rsidR="00081C44">
      <w:fldChar w:fldCharType="end"/>
    </w:r>
    <w:r w:rsidR="0043475D">
      <w:fldChar w:fldCharType="end"/>
    </w:r>
    <w:r w:rsidR="00C33368">
      <w:fldChar w:fldCharType="end"/>
    </w:r>
    <w:r w:rsidR="003442E2">
      <w:fldChar w:fldCharType="end"/>
    </w:r>
    <w:r w:rsidR="005B5FD1">
      <w:fldChar w:fldCharType="end"/>
    </w:r>
    <w:r w:rsidR="00E353AC">
      <w:fldChar w:fldCharType="end"/>
    </w:r>
    <w:r w:rsidR="00FF3FEC">
      <w:fldChar w:fldCharType="end"/>
    </w:r>
    <w:r w:rsidR="00D17CD3">
      <w:fldChar w:fldCharType="end"/>
    </w:r>
    <w:r w:rsidR="000B33BD">
      <w:fldChar w:fldCharType="end"/>
    </w:r>
    <w:r w:rsidR="000B33BD">
      <w:t xml:space="preserve">                              </w:t>
    </w:r>
  </w:p>
  <w:p w:rsidR="009764EA" w:rsidRPr="009764EA" w:rsidRDefault="009764EA" w:rsidP="009764EA">
    <w:pPr>
      <w:spacing w:after="0" w:line="240" w:lineRule="auto"/>
      <w:ind w:right="846"/>
      <w:jc w:val="center"/>
      <w:rPr>
        <w:rFonts w:ascii="Bookman Old Style" w:eastAsia="Times New Roman" w:hAnsi="Bookman Old Style" w:cs="Tahoma"/>
        <w:bCs/>
        <w:i/>
        <w:iCs/>
        <w:sz w:val="40"/>
        <w:szCs w:val="40"/>
        <w:lang w:eastAsia="it-IT"/>
      </w:rPr>
    </w:pPr>
    <w:r w:rsidRPr="009764EA">
      <w:rPr>
        <w:rFonts w:ascii="Bookman Old Style" w:eastAsia="Times New Roman" w:hAnsi="Bookman Old Style" w:cs="Tahoma"/>
        <w:bCs/>
        <w:i/>
        <w:iCs/>
        <w:sz w:val="40"/>
        <w:szCs w:val="40"/>
        <w:lang w:eastAsia="it-IT"/>
      </w:rPr>
      <w:t>I.S.I.S.S. TADDEO DA SESSA</w:t>
    </w:r>
  </w:p>
  <w:p w:rsidR="009764EA" w:rsidRPr="00F747F0" w:rsidRDefault="009764EA" w:rsidP="00F747F0">
    <w:pPr>
      <w:widowControl w:val="0"/>
      <w:suppressAutoHyphens/>
      <w:autoSpaceDN w:val="0"/>
      <w:spacing w:after="0" w:line="240" w:lineRule="auto"/>
      <w:ind w:left="709" w:right="-227"/>
      <w:jc w:val="center"/>
      <w:outlineLvl w:val="0"/>
      <w:rPr>
        <w:rFonts w:ascii="Times New Roman" w:eastAsia="Times New Roman" w:hAnsi="Times New Roman" w:cs="Lohit Hindi"/>
        <w:kern w:val="3"/>
        <w:sz w:val="16"/>
        <w:szCs w:val="16"/>
        <w:lang w:eastAsia="zh-CN" w:bidi="hi-IN"/>
      </w:rPr>
    </w:pPr>
    <w:r w:rsidRPr="00F747F0">
      <w:rPr>
        <w:rFonts w:ascii="Palatino Linotype" w:eastAsia="Times New Roman" w:hAnsi="Palatino Linotype" w:cs="Lohit Hindi"/>
        <w:b/>
        <w:bCs/>
        <w:color w:val="0F243E"/>
        <w:kern w:val="3"/>
        <w:sz w:val="16"/>
        <w:szCs w:val="16"/>
        <w:lang w:eastAsia="zh-CN" w:bidi="hi-IN"/>
      </w:rPr>
      <w:t>Sez. “Taddeo da Sessa”</w:t>
    </w:r>
    <w:r w:rsidRPr="00F747F0">
      <w:rPr>
        <w:rFonts w:ascii="Times New Roman" w:eastAsia="Times New Roman" w:hAnsi="Times New Roman" w:cs="Lohit Hindi"/>
        <w:kern w:val="3"/>
        <w:sz w:val="16"/>
        <w:szCs w:val="16"/>
        <w:lang w:eastAsia="zh-CN" w:bidi="hi-IN"/>
      </w:rPr>
      <w:t xml:space="preserve">: Liceo Linguistico, Liceo Scienze umane, Liceo Scienze Umane </w:t>
    </w:r>
    <w:proofErr w:type="spellStart"/>
    <w:r w:rsidRPr="00F747F0">
      <w:rPr>
        <w:rFonts w:ascii="Times New Roman" w:eastAsia="Times New Roman" w:hAnsi="Times New Roman" w:cs="Lohit Hindi"/>
        <w:kern w:val="3"/>
        <w:sz w:val="16"/>
        <w:szCs w:val="16"/>
        <w:lang w:eastAsia="zh-CN" w:bidi="hi-IN"/>
      </w:rPr>
      <w:t>Econ</w:t>
    </w:r>
    <w:proofErr w:type="spellEnd"/>
    <w:r w:rsidRPr="00F747F0">
      <w:rPr>
        <w:rFonts w:ascii="Times New Roman" w:eastAsia="Times New Roman" w:hAnsi="Times New Roman" w:cs="Lohit Hindi"/>
        <w:kern w:val="3"/>
        <w:sz w:val="16"/>
        <w:szCs w:val="16"/>
        <w:lang w:eastAsia="zh-CN" w:bidi="hi-IN"/>
      </w:rPr>
      <w:t>. Sociale</w:t>
    </w:r>
  </w:p>
  <w:p w:rsidR="009764EA" w:rsidRPr="00F747F0" w:rsidRDefault="009764EA" w:rsidP="00F747F0">
    <w:pPr>
      <w:widowControl w:val="0"/>
      <w:suppressAutoHyphens/>
      <w:autoSpaceDN w:val="0"/>
      <w:spacing w:after="0" w:line="240" w:lineRule="auto"/>
      <w:ind w:left="709" w:right="-227"/>
      <w:jc w:val="center"/>
      <w:outlineLvl w:val="0"/>
      <w:rPr>
        <w:rFonts w:ascii="Times New Roman" w:eastAsia="Times New Roman" w:hAnsi="Times New Roman" w:cs="Lohit Hindi"/>
        <w:kern w:val="3"/>
        <w:sz w:val="16"/>
        <w:szCs w:val="16"/>
        <w:lang w:eastAsia="zh-CN" w:bidi="hi-IN"/>
      </w:rPr>
    </w:pPr>
    <w:r w:rsidRPr="00F747F0">
      <w:rPr>
        <w:rFonts w:ascii="Palatino Linotype" w:eastAsia="Times New Roman" w:hAnsi="Palatino Linotype" w:cs="Lohit Hindi"/>
        <w:b/>
        <w:bCs/>
        <w:color w:val="0F243E"/>
        <w:kern w:val="3"/>
        <w:sz w:val="16"/>
        <w:szCs w:val="16"/>
        <w:lang w:eastAsia="zh-CN" w:bidi="hi-IN"/>
      </w:rPr>
      <w:t>Sez. “Leonardo da Vinci”</w:t>
    </w:r>
    <w:r w:rsidRPr="00F747F0">
      <w:rPr>
        <w:rFonts w:ascii="Times New Roman" w:eastAsia="Times New Roman" w:hAnsi="Times New Roman" w:cs="Lohit Hindi"/>
        <w:kern w:val="3"/>
        <w:sz w:val="16"/>
        <w:szCs w:val="16"/>
        <w:lang w:eastAsia="zh-CN" w:bidi="hi-IN"/>
      </w:rPr>
      <w:t xml:space="preserve">: Indirizzo Tecnico per “Informatica”  -  Indirizzo </w:t>
    </w:r>
    <w:proofErr w:type="spellStart"/>
    <w:r w:rsidRPr="00F747F0">
      <w:rPr>
        <w:rFonts w:ascii="Times New Roman" w:eastAsia="Times New Roman" w:hAnsi="Times New Roman" w:cs="Lohit Hindi"/>
        <w:kern w:val="3"/>
        <w:sz w:val="16"/>
        <w:szCs w:val="16"/>
        <w:lang w:eastAsia="zh-CN" w:bidi="hi-IN"/>
      </w:rPr>
      <w:t>Prof.le</w:t>
    </w:r>
    <w:proofErr w:type="spellEnd"/>
    <w:r w:rsidRPr="00F747F0">
      <w:rPr>
        <w:rFonts w:ascii="Times New Roman" w:eastAsia="Times New Roman" w:hAnsi="Times New Roman" w:cs="Lohit Hindi"/>
        <w:kern w:val="3"/>
        <w:sz w:val="16"/>
        <w:szCs w:val="16"/>
        <w:lang w:eastAsia="zh-CN" w:bidi="hi-IN"/>
      </w:rPr>
      <w:t xml:space="preserve"> per “M.A.T.”</w:t>
    </w:r>
  </w:p>
  <w:p w:rsidR="009764EA" w:rsidRPr="00F747F0" w:rsidRDefault="009764EA" w:rsidP="00F747F0">
    <w:pPr>
      <w:widowControl w:val="0"/>
      <w:tabs>
        <w:tab w:val="right" w:pos="10490"/>
      </w:tabs>
      <w:suppressAutoHyphens/>
      <w:autoSpaceDN w:val="0"/>
      <w:spacing w:after="0" w:line="240" w:lineRule="auto"/>
      <w:ind w:left="709" w:right="-340"/>
      <w:jc w:val="center"/>
      <w:outlineLvl w:val="0"/>
      <w:rPr>
        <w:rFonts w:ascii="Times New Roman" w:eastAsia="Times New Roman" w:hAnsi="Times New Roman" w:cs="Lohit Hindi"/>
        <w:kern w:val="3"/>
        <w:sz w:val="16"/>
        <w:szCs w:val="16"/>
        <w:lang w:eastAsia="zh-CN" w:bidi="hi-IN"/>
      </w:rPr>
    </w:pPr>
    <w:r w:rsidRPr="00F747F0">
      <w:rPr>
        <w:rFonts w:ascii="Palatino Linotype" w:eastAsia="Times New Roman" w:hAnsi="Palatino Linotype" w:cs="Lohit Hindi"/>
        <w:b/>
        <w:bCs/>
        <w:color w:val="0F243E"/>
        <w:kern w:val="3"/>
        <w:sz w:val="16"/>
        <w:szCs w:val="16"/>
        <w:lang w:eastAsia="zh-CN" w:bidi="hi-IN"/>
      </w:rPr>
      <w:t xml:space="preserve">Sez. “G. </w:t>
    </w:r>
    <w:proofErr w:type="spellStart"/>
    <w:r w:rsidRPr="00F747F0">
      <w:rPr>
        <w:rFonts w:ascii="Palatino Linotype" w:eastAsia="Times New Roman" w:hAnsi="Palatino Linotype" w:cs="Lohit Hindi"/>
        <w:b/>
        <w:bCs/>
        <w:color w:val="0F243E"/>
        <w:kern w:val="3"/>
        <w:sz w:val="16"/>
        <w:szCs w:val="16"/>
        <w:lang w:eastAsia="zh-CN" w:bidi="hi-IN"/>
      </w:rPr>
      <w:t>Florimonte</w:t>
    </w:r>
    <w:proofErr w:type="spellEnd"/>
    <w:r w:rsidRPr="00F747F0">
      <w:rPr>
        <w:rFonts w:ascii="Palatino Linotype" w:eastAsia="Times New Roman" w:hAnsi="Palatino Linotype" w:cs="Lohit Hindi"/>
        <w:b/>
        <w:bCs/>
        <w:color w:val="0F243E"/>
        <w:kern w:val="3"/>
        <w:sz w:val="16"/>
        <w:szCs w:val="16"/>
        <w:lang w:eastAsia="zh-CN" w:bidi="hi-IN"/>
      </w:rPr>
      <w:t>”</w:t>
    </w:r>
    <w:r w:rsidRPr="00F747F0">
      <w:rPr>
        <w:rFonts w:ascii="Times New Roman" w:eastAsia="Times New Roman" w:hAnsi="Times New Roman" w:cs="Lohit Hindi"/>
        <w:kern w:val="3"/>
        <w:sz w:val="16"/>
        <w:szCs w:val="16"/>
        <w:lang w:eastAsia="zh-CN" w:bidi="hi-IN"/>
      </w:rPr>
      <w:t>: Indirizzo Tecnico per “A.F.M.” -  “Turismo” – “Agraria”</w:t>
    </w:r>
  </w:p>
  <w:p w:rsidR="009764EA" w:rsidRPr="00F747F0" w:rsidRDefault="009764EA" w:rsidP="00F747F0">
    <w:pPr>
      <w:widowControl w:val="0"/>
      <w:tabs>
        <w:tab w:val="right" w:pos="10490"/>
      </w:tabs>
      <w:suppressAutoHyphens/>
      <w:autoSpaceDN w:val="0"/>
      <w:spacing w:after="0" w:line="240" w:lineRule="auto"/>
      <w:ind w:left="709" w:right="-340"/>
      <w:jc w:val="center"/>
      <w:outlineLvl w:val="0"/>
      <w:rPr>
        <w:rFonts w:ascii="Times New Roman" w:eastAsia="Times New Roman" w:hAnsi="Times New Roman" w:cs="Lohit Hindi"/>
        <w:b/>
        <w:kern w:val="3"/>
        <w:sz w:val="16"/>
        <w:szCs w:val="16"/>
        <w:lang w:eastAsia="zh-CN" w:bidi="hi-IN"/>
      </w:rPr>
    </w:pPr>
    <w:r w:rsidRPr="00F747F0">
      <w:rPr>
        <w:rFonts w:ascii="Palatino Linotype" w:eastAsia="Times New Roman" w:hAnsi="Palatino Linotype" w:cs="Lohit Hindi"/>
        <w:b/>
        <w:bCs/>
        <w:color w:val="0F243E"/>
        <w:kern w:val="3"/>
        <w:sz w:val="16"/>
        <w:szCs w:val="16"/>
        <w:lang w:eastAsia="zh-CN" w:bidi="hi-IN"/>
      </w:rPr>
      <w:t>Sez</w:t>
    </w:r>
    <w:r w:rsidRPr="00F747F0">
      <w:rPr>
        <w:rFonts w:ascii="Times New Roman" w:eastAsia="Times New Roman" w:hAnsi="Times New Roman" w:cs="Lohit Hindi"/>
        <w:kern w:val="3"/>
        <w:sz w:val="16"/>
        <w:szCs w:val="16"/>
        <w:lang w:eastAsia="zh-CN" w:bidi="hi-IN"/>
      </w:rPr>
      <w:t xml:space="preserve">. </w:t>
    </w:r>
    <w:r w:rsidRPr="00F747F0">
      <w:rPr>
        <w:rFonts w:ascii="Times New Roman" w:eastAsia="Times New Roman" w:hAnsi="Times New Roman" w:cs="Lohit Hindi"/>
        <w:b/>
        <w:kern w:val="3"/>
        <w:sz w:val="16"/>
        <w:szCs w:val="16"/>
        <w:lang w:eastAsia="zh-CN" w:bidi="hi-IN"/>
      </w:rPr>
      <w:t>Carcere di Carinola</w:t>
    </w:r>
    <w:r w:rsidRPr="00F747F0">
      <w:rPr>
        <w:rFonts w:ascii="Times New Roman" w:eastAsia="Times New Roman" w:hAnsi="Times New Roman" w:cs="Lohit Hindi"/>
        <w:kern w:val="3"/>
        <w:sz w:val="16"/>
        <w:szCs w:val="16"/>
        <w:lang w:eastAsia="zh-CN" w:bidi="hi-IN"/>
      </w:rPr>
      <w:t>: Indirizzo Tecnico “Agraria” e Indirizzo Professionale per  “Enogastronomia”</w:t>
    </w:r>
  </w:p>
  <w:p w:rsidR="009764EA" w:rsidRPr="00F747F0" w:rsidRDefault="009764EA" w:rsidP="00F747F0">
    <w:pPr>
      <w:widowControl w:val="0"/>
      <w:tabs>
        <w:tab w:val="right" w:pos="10490"/>
      </w:tabs>
      <w:suppressAutoHyphens/>
      <w:autoSpaceDN w:val="0"/>
      <w:spacing w:after="0" w:line="240" w:lineRule="auto"/>
      <w:ind w:left="709" w:right="-284"/>
      <w:jc w:val="center"/>
      <w:outlineLvl w:val="0"/>
      <w:rPr>
        <w:rFonts w:ascii="Times New Roman" w:eastAsia="Times New Roman" w:hAnsi="Times New Roman" w:cs="Lohit Hindi"/>
        <w:b/>
        <w:kern w:val="3"/>
        <w:sz w:val="16"/>
        <w:szCs w:val="16"/>
        <w:lang w:eastAsia="zh-CN" w:bidi="hi-IN"/>
      </w:rPr>
    </w:pPr>
    <w:r w:rsidRPr="00F747F0">
      <w:rPr>
        <w:rFonts w:ascii="Times New Roman" w:eastAsia="Times New Roman" w:hAnsi="Times New Roman" w:cs="Lohit Hindi"/>
        <w:b/>
        <w:kern w:val="3"/>
        <w:sz w:val="16"/>
        <w:szCs w:val="16"/>
        <w:lang w:eastAsia="zh-CN" w:bidi="hi-IN"/>
      </w:rPr>
      <w:t>C.F. 83001000617     -     Distretto Scolastico n. 19     -      C.M.  CEIS01800C</w:t>
    </w:r>
  </w:p>
  <w:p w:rsidR="00F55FD7" w:rsidRPr="00F747F0" w:rsidRDefault="009764EA" w:rsidP="00F747F0">
    <w:pPr>
      <w:pStyle w:val="Intestazione"/>
      <w:jc w:val="center"/>
      <w:rPr>
        <w:sz w:val="16"/>
        <w:szCs w:val="16"/>
      </w:rPr>
    </w:pPr>
    <w:r w:rsidRPr="00F747F0">
      <w:rPr>
        <w:rFonts w:cs="Lohit Hindi"/>
        <w:b/>
        <w:kern w:val="3"/>
        <w:sz w:val="16"/>
        <w:szCs w:val="16"/>
        <w:lang w:eastAsia="zh-CN" w:bidi="hi-IN"/>
      </w:rPr>
      <w:t xml:space="preserve">Ambito Territoriale n. 11  -   </w:t>
    </w:r>
    <w:hyperlink r:id="rId11" w:history="1">
      <w:r w:rsidRPr="00F747F0">
        <w:rPr>
          <w:b/>
          <w:color w:val="0000FF"/>
          <w:kern w:val="3"/>
          <w:sz w:val="16"/>
          <w:szCs w:val="16"/>
          <w:u w:val="single"/>
          <w:lang w:eastAsia="zh-CN" w:bidi="hi-IN"/>
        </w:rPr>
        <w:t>www.isisstaddeodasessa.edu.it</w:t>
      </w:r>
    </w:hyperlink>
    <w:r w:rsidRPr="00F747F0">
      <w:rPr>
        <w:rFonts w:cs="Lohit Hindi"/>
        <w:b/>
        <w:kern w:val="3"/>
        <w:sz w:val="16"/>
        <w:szCs w:val="16"/>
        <w:lang w:eastAsia="zh-CN" w:bidi="hi-IN"/>
      </w:rPr>
      <w:t xml:space="preserve">   -  Tel./Fax 0823 936333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9A"/>
    <w:rsid w:val="00081C44"/>
    <w:rsid w:val="00095B4D"/>
    <w:rsid w:val="000B33BD"/>
    <w:rsid w:val="000F0202"/>
    <w:rsid w:val="0011469A"/>
    <w:rsid w:val="00262AC0"/>
    <w:rsid w:val="00285B18"/>
    <w:rsid w:val="002952FF"/>
    <w:rsid w:val="002B603E"/>
    <w:rsid w:val="003442E2"/>
    <w:rsid w:val="003538E3"/>
    <w:rsid w:val="003B35F1"/>
    <w:rsid w:val="004103B7"/>
    <w:rsid w:val="0043475D"/>
    <w:rsid w:val="00461AFF"/>
    <w:rsid w:val="005A6491"/>
    <w:rsid w:val="005B5FD1"/>
    <w:rsid w:val="006D4F1A"/>
    <w:rsid w:val="008F2830"/>
    <w:rsid w:val="00941207"/>
    <w:rsid w:val="009764EA"/>
    <w:rsid w:val="009F196A"/>
    <w:rsid w:val="00C14646"/>
    <w:rsid w:val="00C33368"/>
    <w:rsid w:val="00CC4189"/>
    <w:rsid w:val="00D13AE0"/>
    <w:rsid w:val="00D17CD3"/>
    <w:rsid w:val="00E353AC"/>
    <w:rsid w:val="00F747F0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1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C1464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146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76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6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1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C1464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146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76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6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image" Target="media/image2.png"/><Relationship Id="rId7" Type="http://schemas.openxmlformats.org/officeDocument/2006/relationships/image" Target="http://www.galadige.it/images/download/logo-repubblica.png" TargetMode="External"/><Relationship Id="rId2" Type="http://schemas.openxmlformats.org/officeDocument/2006/relationships/hyperlink" Target="http://www.isisstaddeodasessa.gov.it" TargetMode="External"/><Relationship Id="rId1" Type="http://schemas.openxmlformats.org/officeDocument/2006/relationships/image" Target="media/image1.wmf"/><Relationship Id="rId6" Type="http://schemas.openxmlformats.org/officeDocument/2006/relationships/image" Target="media/image4.png"/><Relationship Id="rId11" Type="http://schemas.openxmlformats.org/officeDocument/2006/relationships/hyperlink" Target="http://www.isisstaddeodasessa.edu.it" TargetMode="External"/><Relationship Id="rId5" Type="http://schemas.openxmlformats.org/officeDocument/2006/relationships/image" Target="media/image3.jpeg"/><Relationship Id="rId10" Type="http://schemas.openxmlformats.org/officeDocument/2006/relationships/image" Target="http://porfesr.regione.campania.it/assets/images/thumbnail/qi25650y.jpg" TargetMode="External"/><Relationship Id="rId4" Type="http://schemas.openxmlformats.org/officeDocument/2006/relationships/image" Target="http://www.isisstaddeodasessa.gov.it/wp-content/uploads/2016/09/logo_taddeo_s.png" TargetMode="External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Utente</cp:lastModifiedBy>
  <cp:revision>2</cp:revision>
  <cp:lastPrinted>2021-04-26T12:38:00Z</cp:lastPrinted>
  <dcterms:created xsi:type="dcterms:W3CDTF">2022-04-28T12:18:00Z</dcterms:created>
  <dcterms:modified xsi:type="dcterms:W3CDTF">2022-04-28T12:18:00Z</dcterms:modified>
</cp:coreProperties>
</file>