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67141" w14:textId="77777777" w:rsidR="004142DC" w:rsidRPr="00072A14" w:rsidRDefault="004142DC" w:rsidP="004142DC">
      <w:pPr>
        <w:pStyle w:val="Titolo"/>
        <w:ind w:firstLine="0"/>
        <w:rPr>
          <w:rFonts w:ascii="Arial" w:hAnsi="Arial" w:cs="Arial"/>
          <w:color w:val="9F9FE0"/>
          <w:sz w:val="56"/>
          <w:szCs w:val="56"/>
        </w:rPr>
      </w:pPr>
      <w:bookmarkStart w:id="0" w:name="_Toc497922292"/>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771618A2" w:rsidR="004142DC" w:rsidRPr="00072A14" w:rsidRDefault="00147F3F" w:rsidP="004142DC">
      <w:pPr>
        <w:pStyle w:val="Titolo"/>
        <w:ind w:firstLine="0"/>
        <w:rPr>
          <w:rFonts w:ascii="Arial" w:hAnsi="Arial" w:cs="Arial"/>
          <w:color w:val="9F9FE0"/>
          <w:sz w:val="56"/>
          <w:szCs w:val="56"/>
        </w:rPr>
      </w:pPr>
      <w:r>
        <w:rPr>
          <w:rFonts w:ascii="Arial" w:hAnsi="Arial" w:cs="Arial"/>
          <w:color w:val="9F9FE0"/>
          <w:sz w:val="56"/>
          <w:szCs w:val="56"/>
        </w:rPr>
        <w:t>Anno scolastico 2024/25</w:t>
      </w:r>
    </w:p>
    <w:p w14:paraId="3C40ED24" w14:textId="77777777" w:rsidR="004142DC" w:rsidRPr="00072A14" w:rsidRDefault="00147F3F"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14:paraId="4EC7F3A6" w14:textId="484004AC" w:rsidR="001A3781" w:rsidRPr="00AD5BF4" w:rsidRDefault="001A3781" w:rsidP="00F72655">
      <w:pPr>
        <w:pStyle w:val="Titolo1"/>
        <w:spacing w:before="0"/>
        <w:rPr>
          <w:rFonts w:ascii="Arial" w:eastAsia="TeXGyreAdventor" w:hAnsi="Arial" w:cs="Arial"/>
          <w:b/>
          <w:color w:val="CBA9E5"/>
          <w:sz w:val="24"/>
          <w:szCs w:val="24"/>
        </w:rPr>
      </w:pPr>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CA5FFF" w:rsidRDefault="001A3781" w:rsidP="00F72655">
      <w:pPr>
        <w:rPr>
          <w:rFonts w:ascii="Arial" w:hAnsi="Arial" w:cs="Arial"/>
          <w:b/>
          <w:sz w:val="32"/>
          <w:szCs w:val="32"/>
        </w:rPr>
      </w:pPr>
      <w:r w:rsidRPr="00CA5FFF">
        <w:rPr>
          <w:rFonts w:ascii="Arial" w:hAnsi="Arial" w:cs="Arial"/>
          <w:b/>
          <w:sz w:val="32"/>
          <w:szCs w:val="32"/>
        </w:rPr>
        <w:t>Il Bilancio iniziale</w:t>
      </w:r>
      <w:r w:rsidR="001A773B" w:rsidRPr="00CA5FFF">
        <w:rPr>
          <w:rFonts w:ascii="Arial" w:hAnsi="Arial" w:cs="Arial"/>
          <w:b/>
          <w:sz w:val="32"/>
          <w:szCs w:val="32"/>
        </w:rPr>
        <w:t xml:space="preserve"> </w:t>
      </w:r>
      <w:r w:rsidRPr="00CA5FFF">
        <w:rPr>
          <w:rFonts w:ascii="Arial" w:hAnsi="Arial" w:cs="Arial"/>
          <w:b/>
          <w:sz w:val="32"/>
          <w:szCs w:val="32"/>
        </w:rPr>
        <w:t xml:space="preserve">ha una doppia valenza: </w:t>
      </w:r>
    </w:p>
    <w:p w14:paraId="59010C04" w14:textId="630C3E78" w:rsidR="001A3781" w:rsidRPr="00F72655" w:rsidRDefault="00147F3F" w:rsidP="00F72655">
      <w:pPr>
        <w:pStyle w:val="Paragrafoelenco"/>
        <w:numPr>
          <w:ilvl w:val="0"/>
          <w:numId w:val="25"/>
        </w:numPr>
        <w:rPr>
          <w:rFonts w:ascii="Arial" w:hAnsi="Arial" w:cs="Arial"/>
          <w:sz w:val="24"/>
          <w:szCs w:val="24"/>
        </w:rPr>
      </w:pPr>
      <w:r>
        <w:rPr>
          <w:rFonts w:ascii="Arial" w:hAnsi="Arial" w:cs="Arial"/>
          <w:b/>
          <w:sz w:val="32"/>
          <w:szCs w:val="32"/>
        </w:rPr>
        <w:t>informare su que</w:t>
      </w:r>
      <w:r w:rsidR="007D18CC">
        <w:rPr>
          <w:rFonts w:ascii="Arial" w:hAnsi="Arial" w:cs="Arial"/>
          <w:b/>
          <w:sz w:val="32"/>
          <w:szCs w:val="32"/>
        </w:rPr>
        <w:t>lle che sono</w:t>
      </w:r>
      <w:r w:rsidR="001A3781" w:rsidRPr="00CA5FFF">
        <w:rPr>
          <w:rFonts w:ascii="Arial" w:hAnsi="Arial" w:cs="Arial"/>
          <w:b/>
          <w:sz w:val="32"/>
          <w:szCs w:val="32"/>
        </w:rPr>
        <w:t xml:space="preserve"> le competenze</w:t>
      </w:r>
      <w:r w:rsidR="001A3781" w:rsidRPr="00F72655">
        <w:rPr>
          <w:rFonts w:ascii="Arial" w:hAnsi="Arial" w:cs="Arial"/>
          <w:sz w:val="24"/>
          <w:szCs w:val="24"/>
        </w:rPr>
        <w:t xml:space="preserve"> che la ricerca in ambito educativo a livello nazionale e internazionale, ritiene proprie de</w:t>
      </w:r>
      <w:r w:rsidR="007D18CC">
        <w:rPr>
          <w:rFonts w:ascii="Arial" w:hAnsi="Arial" w:cs="Arial"/>
          <w:sz w:val="24"/>
          <w:szCs w:val="24"/>
        </w:rPr>
        <w:t>lla professionalità del docent</w:t>
      </w:r>
      <w:r>
        <w:rPr>
          <w:rFonts w:ascii="Arial" w:hAnsi="Arial" w:cs="Arial"/>
          <w:sz w:val="24"/>
          <w:szCs w:val="24"/>
        </w:rPr>
        <w:t>i</w:t>
      </w:r>
      <w:bookmarkStart w:id="2" w:name="_GoBack"/>
      <w:bookmarkEnd w:id="2"/>
    </w:p>
    <w:p w14:paraId="1836DA02" w14:textId="68232C51" w:rsidR="001A3781" w:rsidRDefault="001A3781" w:rsidP="0083061C">
      <w:pPr>
        <w:numPr>
          <w:ilvl w:val="0"/>
          <w:numId w:val="5"/>
        </w:numPr>
        <w:spacing w:after="60"/>
        <w:contextualSpacing/>
        <w:rPr>
          <w:rFonts w:ascii="Arial" w:hAnsi="Arial" w:cs="Arial"/>
          <w:sz w:val="24"/>
          <w:szCs w:val="24"/>
        </w:rPr>
      </w:pPr>
      <w:r w:rsidRPr="00CA5FFF">
        <w:rPr>
          <w:rFonts w:ascii="Arial" w:hAnsi="Arial" w:cs="Arial"/>
          <w:b/>
          <w:sz w:val="32"/>
          <w:szCs w:val="32"/>
        </w:rPr>
        <w:t xml:space="preserve">favorire la riflessione su queste competenze al fine di individuare </w:t>
      </w:r>
      <w:r w:rsidR="00D112D6" w:rsidRPr="00CA5FFF">
        <w:rPr>
          <w:rFonts w:ascii="Arial" w:hAnsi="Arial" w:cs="Arial"/>
          <w:b/>
          <w:sz w:val="32"/>
          <w:szCs w:val="32"/>
        </w:rPr>
        <w:t>i propri</w:t>
      </w:r>
      <w:r w:rsidRPr="00CA5FFF">
        <w:rPr>
          <w:rFonts w:ascii="Arial" w:hAnsi="Arial" w:cs="Arial"/>
          <w:b/>
          <w:sz w:val="32"/>
          <w:szCs w:val="32"/>
        </w:rPr>
        <w:t xml:space="preserve"> punti di forza o, al contrario, di debolezza, in un processo di auto</w:t>
      </w:r>
      <w:r w:rsidR="009C6BCF" w:rsidRPr="00CA5FFF">
        <w:rPr>
          <w:rFonts w:ascii="Arial" w:hAnsi="Arial" w:cs="Arial"/>
          <w:b/>
          <w:sz w:val="32"/>
          <w:szCs w:val="32"/>
        </w:rPr>
        <w:t>-</w:t>
      </w:r>
      <w:r w:rsidRPr="00CA5FFF">
        <w:rPr>
          <w:rFonts w:ascii="Arial" w:hAnsi="Arial" w:cs="Arial"/>
          <w:b/>
          <w:sz w:val="32"/>
          <w:szCs w:val="32"/>
        </w:rPr>
        <w:t xml:space="preserve">valutazione </w:t>
      </w:r>
      <w:r w:rsidR="007D18CC">
        <w:rPr>
          <w:rFonts w:ascii="Arial" w:hAnsi="Arial" w:cs="Arial"/>
          <w:b/>
          <w:sz w:val="32"/>
          <w:szCs w:val="32"/>
        </w:rPr>
        <w:t>in cui ciascun</w:t>
      </w:r>
      <w:r w:rsidR="00D112D6" w:rsidRPr="00CA5FFF">
        <w:rPr>
          <w:rFonts w:ascii="Arial" w:hAnsi="Arial" w:cs="Arial"/>
          <w:b/>
          <w:sz w:val="32"/>
          <w:szCs w:val="32"/>
        </w:rPr>
        <w:t xml:space="preserve"> docente dovrebbe </w:t>
      </w:r>
      <w:r w:rsidRPr="00CA5FFF">
        <w:rPr>
          <w:rFonts w:ascii="Arial" w:hAnsi="Arial" w:cs="Arial"/>
          <w:b/>
          <w:sz w:val="32"/>
          <w:szCs w:val="32"/>
        </w:rPr>
        <w:t xml:space="preserve">auspicabilmente </w:t>
      </w:r>
      <w:r w:rsidR="00D112D6" w:rsidRPr="00CA5FFF">
        <w:rPr>
          <w:rFonts w:ascii="Arial" w:hAnsi="Arial" w:cs="Arial"/>
          <w:b/>
          <w:sz w:val="32"/>
          <w:szCs w:val="32"/>
        </w:rPr>
        <w:t xml:space="preserve">essere </w:t>
      </w:r>
      <w:r w:rsidRPr="00CA5FFF">
        <w:rPr>
          <w:rFonts w:ascii="Arial" w:hAnsi="Arial" w:cs="Arial"/>
          <w:b/>
          <w:sz w:val="32"/>
          <w:szCs w:val="32"/>
        </w:rPr>
        <w:t>sostenuto dal tutor</w:t>
      </w:r>
      <w:r w:rsidRPr="4FF0562A">
        <w:rPr>
          <w:rFonts w:ascii="Arial" w:hAnsi="Arial" w:cs="Arial"/>
          <w:sz w:val="24"/>
          <w:szCs w:val="24"/>
        </w:rPr>
        <w:t xml:space="preserve">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57A3AD0F" w14:textId="48AA5DC4" w:rsidR="001A3781" w:rsidRPr="004142DC" w:rsidRDefault="001A3781" w:rsidP="00CA5FFF">
      <w:pPr>
        <w:rPr>
          <w:rFonts w:ascii="Arial" w:hAnsi="Arial" w:cs="Arial"/>
          <w:sz w:val="24"/>
          <w:szCs w:val="24"/>
        </w:rPr>
      </w:pPr>
      <w:r w:rsidRPr="004142DC">
        <w:rPr>
          <w:rFonts w:ascii="Arial" w:hAnsi="Arial" w:cs="Arial"/>
          <w:sz w:val="24"/>
          <w:szCs w:val="24"/>
        </w:rPr>
        <w:t xml:space="preserve">La redazione del </w:t>
      </w:r>
      <w:r w:rsidRPr="00CA5FFF">
        <w:rPr>
          <w:rFonts w:ascii="Arial" w:hAnsi="Arial" w:cs="Arial"/>
          <w:b/>
          <w:sz w:val="32"/>
          <w:szCs w:val="32"/>
        </w:rPr>
        <w:t>Bilancio iniziale rappresenta</w:t>
      </w:r>
      <w:r w:rsidRPr="004142DC">
        <w:rPr>
          <w:rFonts w:ascii="Arial" w:hAnsi="Arial" w:cs="Arial"/>
          <w:sz w:val="24"/>
          <w:szCs w:val="24"/>
        </w:rPr>
        <w:t xml:space="preserve">, dunque, </w:t>
      </w:r>
      <w:r w:rsidRPr="00CA5FFF">
        <w:rPr>
          <w:rFonts w:ascii="Arial" w:hAnsi="Arial" w:cs="Arial"/>
          <w:b/>
          <w:sz w:val="32"/>
          <w:szCs w:val="32"/>
        </w:rPr>
        <w:t>la premessa sulla base della quale elaborare</w:t>
      </w:r>
      <w:r w:rsidR="00A92333" w:rsidRPr="00CA5FFF">
        <w:rPr>
          <w:rFonts w:ascii="Arial" w:hAnsi="Arial" w:cs="Arial"/>
          <w:b/>
          <w:sz w:val="32"/>
          <w:szCs w:val="32"/>
        </w:rPr>
        <w:t>,</w:t>
      </w:r>
      <w:r w:rsidRPr="00CA5FFF">
        <w:rPr>
          <w:rFonts w:ascii="Arial" w:hAnsi="Arial" w:cs="Arial"/>
          <w:b/>
          <w:color w:val="FF0000"/>
          <w:sz w:val="32"/>
          <w:szCs w:val="32"/>
        </w:rPr>
        <w:t xml:space="preserve"> </w:t>
      </w:r>
      <w:r w:rsidRPr="00CA5FFF">
        <w:rPr>
          <w:rFonts w:ascii="Arial" w:hAnsi="Arial" w:cs="Arial"/>
          <w:b/>
          <w:sz w:val="32"/>
          <w:szCs w:val="32"/>
        </w:rPr>
        <w:t>con il supporto del tutor e del Dirigente scolastico</w:t>
      </w:r>
      <w:r w:rsidRPr="001C25F1">
        <w:rPr>
          <w:rFonts w:ascii="Arial" w:hAnsi="Arial" w:cs="Arial"/>
          <w:sz w:val="24"/>
          <w:szCs w:val="24"/>
        </w:rPr>
        <w:t xml:space="preserve">, il </w:t>
      </w:r>
      <w:r w:rsidRPr="001C25F1">
        <w:rPr>
          <w:rFonts w:ascii="Arial" w:hAnsi="Arial" w:cs="Arial"/>
          <w:b/>
          <w:sz w:val="24"/>
          <w:szCs w:val="24"/>
        </w:rPr>
        <w:t>Patto formativo</w:t>
      </w:r>
      <w:r w:rsidRPr="001C25F1">
        <w:rPr>
          <w:rFonts w:ascii="Arial" w:hAnsi="Arial" w:cs="Arial"/>
          <w:sz w:val="24"/>
          <w:szCs w:val="24"/>
        </w:rPr>
        <w:t xml:space="preserve">. </w:t>
      </w:r>
      <w:r w:rsidRPr="00CA5FFF">
        <w:rPr>
          <w:rFonts w:ascii="Arial" w:hAnsi="Arial" w:cs="Arial"/>
          <w:b/>
          <w:sz w:val="32"/>
          <w:szCs w:val="32"/>
        </w:rPr>
        <w:t xml:space="preserve">In quest’ultimo devono essere </w:t>
      </w:r>
      <w:r w:rsidR="00D112D6" w:rsidRPr="00CA5FFF">
        <w:rPr>
          <w:rFonts w:ascii="Arial" w:hAnsi="Arial" w:cs="Arial"/>
          <w:b/>
          <w:sz w:val="32"/>
          <w:szCs w:val="32"/>
        </w:rPr>
        <w:t>indicate le azioni formative che s’intendono intraprendere durante l’anno di prova e i corrispondenti</w:t>
      </w:r>
      <w:r w:rsidR="009532CD" w:rsidRPr="00CA5FFF">
        <w:rPr>
          <w:rFonts w:ascii="Arial" w:hAnsi="Arial" w:cs="Arial"/>
          <w:b/>
          <w:sz w:val="32"/>
          <w:szCs w:val="32"/>
        </w:rPr>
        <w:t xml:space="preserve"> obiettivi </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CA5FFF" w:rsidRDefault="001A3781" w:rsidP="0083061C">
      <w:pPr>
        <w:rPr>
          <w:rFonts w:ascii="Arial" w:hAnsi="Arial" w:cs="Arial"/>
          <w:b/>
          <w:sz w:val="32"/>
          <w:szCs w:val="32"/>
        </w:rPr>
      </w:pPr>
      <w:r w:rsidRPr="00CA5FFF">
        <w:rPr>
          <w:rFonts w:ascii="Arial" w:hAnsi="Arial" w:cs="Arial"/>
          <w:b/>
          <w:sz w:val="32"/>
          <w:szCs w:val="32"/>
        </w:rPr>
        <w:t xml:space="preserve">Il Curriculum formativo, il Bilancio iniziale delle competenze e il Patto formativo </w:t>
      </w:r>
      <w:r w:rsidRPr="00CA5FFF">
        <w:rPr>
          <w:rFonts w:ascii="Arial" w:hAnsi="Arial" w:cs="Arial"/>
          <w:b/>
          <w:sz w:val="40"/>
          <w:szCs w:val="40"/>
          <w:u w:val="single"/>
        </w:rPr>
        <w:t>definiscono la traiettoria formativa</w:t>
      </w:r>
      <w:r w:rsidRPr="00CA5FFF">
        <w:rPr>
          <w:rFonts w:ascii="Arial" w:hAnsi="Arial" w:cs="Arial"/>
          <w:b/>
          <w:sz w:val="32"/>
          <w:szCs w:val="32"/>
        </w:rPr>
        <w:t xml:space="preserve"> del docente durante l’anno di prova e costituiscono utili indicazioni </w:t>
      </w:r>
      <w:r w:rsidR="00D112D6" w:rsidRPr="00CA5FFF">
        <w:rPr>
          <w:rFonts w:ascii="Arial" w:hAnsi="Arial" w:cs="Arial"/>
          <w:b/>
          <w:sz w:val="32"/>
          <w:szCs w:val="32"/>
        </w:rPr>
        <w:t xml:space="preserve">anche </w:t>
      </w:r>
      <w:r w:rsidRPr="00CA5FFF">
        <w:rPr>
          <w:rFonts w:ascii="Arial" w:hAnsi="Arial" w:cs="Arial"/>
          <w:b/>
          <w:sz w:val="32"/>
          <w:szCs w:val="32"/>
        </w:rPr>
        <w:t xml:space="preserve">per il tutor affinché, in particolare durante la fase </w:t>
      </w:r>
      <w:r w:rsidRPr="00CA5FFF">
        <w:rPr>
          <w:rFonts w:ascii="Arial" w:hAnsi="Arial" w:cs="Arial"/>
          <w:b/>
          <w:i/>
          <w:sz w:val="32"/>
          <w:szCs w:val="32"/>
        </w:rPr>
        <w:t>peer to peer</w:t>
      </w:r>
      <w:r w:rsidRPr="00CA5FFF">
        <w:rPr>
          <w:rFonts w:ascii="Arial" w:hAnsi="Arial" w:cs="Arial"/>
          <w:b/>
          <w:sz w:val="32"/>
          <w:szCs w:val="32"/>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CA5FFF" w:rsidRDefault="00D112D6" w:rsidP="0083061C">
      <w:pPr>
        <w:rPr>
          <w:rFonts w:ascii="Arial" w:hAnsi="Arial" w:cs="Arial"/>
          <w:b/>
          <w:sz w:val="32"/>
          <w:szCs w:val="32"/>
        </w:rPr>
      </w:pPr>
      <w:r w:rsidRPr="00CA5FFF">
        <w:rPr>
          <w:rFonts w:ascii="Arial" w:hAnsi="Arial" w:cs="Arial"/>
          <w:b/>
          <w:sz w:val="32"/>
          <w:szCs w:val="32"/>
        </w:rPr>
        <w:t>U</w:t>
      </w:r>
      <w:r w:rsidR="001A3781" w:rsidRPr="00CA5FFF">
        <w:rPr>
          <w:rFonts w:ascii="Arial" w:hAnsi="Arial" w:cs="Arial"/>
          <w:b/>
          <w:sz w:val="32"/>
          <w:szCs w:val="32"/>
        </w:rPr>
        <w:t>n’elaborazione accurata de</w:t>
      </w:r>
      <w:r w:rsidR="009532CD" w:rsidRPr="00CA5FFF">
        <w:rPr>
          <w:rFonts w:ascii="Arial" w:hAnsi="Arial" w:cs="Arial"/>
          <w:b/>
          <w:sz w:val="32"/>
          <w:szCs w:val="32"/>
        </w:rPr>
        <w:t>l</w:t>
      </w:r>
      <w:r w:rsidRPr="00CA5FFF">
        <w:rPr>
          <w:rFonts w:ascii="Arial" w:hAnsi="Arial" w:cs="Arial"/>
          <w:b/>
          <w:sz w:val="32"/>
          <w:szCs w:val="32"/>
        </w:rPr>
        <w:t xml:space="preserve"> </w:t>
      </w:r>
      <w:r w:rsidR="009532CD" w:rsidRPr="00CA5FFF">
        <w:rPr>
          <w:rFonts w:ascii="Arial" w:hAnsi="Arial" w:cs="Arial"/>
          <w:b/>
          <w:sz w:val="32"/>
          <w:szCs w:val="32"/>
        </w:rPr>
        <w:t xml:space="preserve">Bilancio </w:t>
      </w:r>
      <w:r w:rsidRPr="00CA5FFF">
        <w:rPr>
          <w:rFonts w:ascii="Arial" w:hAnsi="Arial" w:cs="Arial"/>
          <w:b/>
          <w:sz w:val="32"/>
          <w:szCs w:val="32"/>
        </w:rPr>
        <w:t>c</w:t>
      </w:r>
      <w:r w:rsidR="001A3781" w:rsidRPr="00CA5FFF">
        <w:rPr>
          <w:rFonts w:ascii="Arial" w:hAnsi="Arial" w:cs="Arial"/>
          <w:b/>
          <w:sz w:val="32"/>
          <w:szCs w:val="32"/>
        </w:rPr>
        <w:t>onsente al docente di:</w:t>
      </w:r>
    </w:p>
    <w:p w14:paraId="07BED690" w14:textId="77777777" w:rsidR="001A3781" w:rsidRPr="00CA5FFF" w:rsidRDefault="001A3781" w:rsidP="0083061C">
      <w:pPr>
        <w:numPr>
          <w:ilvl w:val="0"/>
          <w:numId w:val="1"/>
        </w:numPr>
        <w:contextualSpacing/>
        <w:rPr>
          <w:rFonts w:ascii="Arial" w:hAnsi="Arial" w:cs="Arial"/>
          <w:b/>
          <w:sz w:val="32"/>
          <w:szCs w:val="32"/>
        </w:rPr>
      </w:pPr>
      <w:r w:rsidRPr="00CA5FFF">
        <w:rPr>
          <w:rFonts w:ascii="Arial" w:hAnsi="Arial" w:cs="Arial"/>
          <w:b/>
          <w:sz w:val="32"/>
          <w:szCs w:val="32"/>
        </w:rPr>
        <w:t>auto</w:t>
      </w:r>
      <w:r w:rsidR="009C6BCF" w:rsidRPr="00CA5FFF">
        <w:rPr>
          <w:rFonts w:ascii="Arial" w:hAnsi="Arial" w:cs="Arial"/>
          <w:b/>
          <w:sz w:val="32"/>
          <w:szCs w:val="32"/>
        </w:rPr>
        <w:t>-</w:t>
      </w:r>
      <w:r w:rsidRPr="00CA5FFF">
        <w:rPr>
          <w:rFonts w:ascii="Arial" w:hAnsi="Arial" w:cs="Arial"/>
          <w:b/>
          <w:sz w:val="32"/>
          <w:szCs w:val="32"/>
        </w:rPr>
        <w:t>valutare le proprie competenze;</w:t>
      </w:r>
    </w:p>
    <w:p w14:paraId="3F3A129A" w14:textId="77777777" w:rsidR="001A3781" w:rsidRPr="00CA5FFF" w:rsidRDefault="001A3781" w:rsidP="0083061C">
      <w:pPr>
        <w:numPr>
          <w:ilvl w:val="0"/>
          <w:numId w:val="1"/>
        </w:numPr>
        <w:contextualSpacing/>
        <w:rPr>
          <w:rFonts w:ascii="Arial" w:hAnsi="Arial" w:cs="Arial"/>
          <w:b/>
          <w:sz w:val="32"/>
          <w:szCs w:val="32"/>
        </w:rPr>
      </w:pPr>
      <w:r w:rsidRPr="00CA5FFF">
        <w:rPr>
          <w:rFonts w:ascii="Arial" w:hAnsi="Arial" w:cs="Arial"/>
          <w:b/>
          <w:sz w:val="32"/>
          <w:szCs w:val="32"/>
        </w:rPr>
        <w:t>individuare elementi sui quali far conver</w:t>
      </w:r>
      <w:r w:rsidR="005D2ABC" w:rsidRPr="00CA5FFF">
        <w:rPr>
          <w:rFonts w:ascii="Arial" w:hAnsi="Arial" w:cs="Arial"/>
          <w:b/>
          <w:sz w:val="32"/>
          <w:szCs w:val="32"/>
        </w:rPr>
        <w:t>gere l’attenzione del tutor;</w:t>
      </w:r>
    </w:p>
    <w:p w14:paraId="31E871F1" w14:textId="77777777" w:rsidR="001A3781" w:rsidRPr="007D18CC" w:rsidRDefault="001A3781" w:rsidP="0083061C">
      <w:pPr>
        <w:numPr>
          <w:ilvl w:val="0"/>
          <w:numId w:val="1"/>
        </w:numPr>
        <w:contextualSpacing/>
        <w:rPr>
          <w:rFonts w:ascii="Arial" w:hAnsi="Arial" w:cs="Arial"/>
          <w:b/>
          <w:sz w:val="32"/>
          <w:szCs w:val="32"/>
          <w:u w:val="single"/>
        </w:rPr>
      </w:pPr>
      <w:r w:rsidRPr="007D18CC">
        <w:rPr>
          <w:rFonts w:ascii="Arial" w:hAnsi="Arial" w:cs="Arial"/>
          <w:b/>
          <w:sz w:val="32"/>
          <w:szCs w:val="32"/>
          <w:u w:val="single"/>
        </w:rPr>
        <w:lastRenderedPageBreak/>
        <w:t>predisporre una documentazione didattica chiara e coerente con i propri bisogni (dal Patto formativo ai Bisogni futuri);</w:t>
      </w:r>
    </w:p>
    <w:p w14:paraId="584CBB38" w14:textId="77777777" w:rsidR="001A3781" w:rsidRPr="007D18CC" w:rsidRDefault="001A3781" w:rsidP="0083061C">
      <w:pPr>
        <w:numPr>
          <w:ilvl w:val="0"/>
          <w:numId w:val="1"/>
        </w:numPr>
        <w:contextualSpacing/>
        <w:rPr>
          <w:rFonts w:ascii="Arial" w:hAnsi="Arial" w:cs="Arial"/>
          <w:b/>
          <w:sz w:val="32"/>
          <w:szCs w:val="32"/>
          <w:u w:val="single"/>
        </w:rPr>
      </w:pPr>
      <w:r w:rsidRPr="007D18CC">
        <w:rPr>
          <w:rFonts w:ascii="Arial" w:hAnsi="Arial" w:cs="Arial"/>
          <w:b/>
          <w:sz w:val="32"/>
          <w:szCs w:val="32"/>
          <w:u w:val="single"/>
        </w:rPr>
        <w:t>agevolare la preparazione della fase istruttoria curata dal tutor di fronte al comitato di valutazione (art. 13, DM 850/2015).</w:t>
      </w:r>
    </w:p>
    <w:p w14:paraId="12B72AB7" w14:textId="77777777" w:rsidR="001A3781" w:rsidRPr="00CA5FFF" w:rsidRDefault="001A3781" w:rsidP="0083061C">
      <w:pPr>
        <w:rPr>
          <w:rFonts w:ascii="Arial" w:hAnsi="Arial" w:cs="Arial"/>
          <w:b/>
          <w:sz w:val="32"/>
          <w:szCs w:val="32"/>
        </w:rPr>
      </w:pPr>
    </w:p>
    <w:p w14:paraId="17EE5A04" w14:textId="397064C1" w:rsidR="001A3781" w:rsidRPr="00CA5FFF" w:rsidRDefault="007D18CC" w:rsidP="0083061C">
      <w:pPr>
        <w:rPr>
          <w:rFonts w:ascii="Arial" w:hAnsi="Arial" w:cs="Arial"/>
          <w:b/>
          <w:sz w:val="32"/>
          <w:szCs w:val="32"/>
        </w:rPr>
      </w:pPr>
      <w:r>
        <w:rPr>
          <w:rFonts w:ascii="Arial" w:hAnsi="Arial" w:cs="Arial"/>
          <w:b/>
          <w:sz w:val="32"/>
          <w:szCs w:val="32"/>
        </w:rPr>
        <w:t>I</w:t>
      </w:r>
      <w:r w:rsidR="009532CD" w:rsidRPr="00CA5FFF">
        <w:rPr>
          <w:rFonts w:ascii="Arial" w:hAnsi="Arial" w:cs="Arial"/>
          <w:b/>
          <w:sz w:val="32"/>
          <w:szCs w:val="32"/>
        </w:rPr>
        <w:t>l</w:t>
      </w:r>
      <w:r w:rsidR="001A3781" w:rsidRPr="00CA5FFF">
        <w:rPr>
          <w:rFonts w:ascii="Arial" w:hAnsi="Arial" w:cs="Arial"/>
          <w:b/>
          <w:sz w:val="32"/>
          <w:szCs w:val="32"/>
        </w:rPr>
        <w:t xml:space="preserve"> Bilanci</w:t>
      </w:r>
      <w:r w:rsidR="009532CD" w:rsidRPr="00CA5FFF">
        <w:rPr>
          <w:rFonts w:ascii="Arial" w:hAnsi="Arial" w:cs="Arial"/>
          <w:b/>
          <w:sz w:val="32"/>
          <w:szCs w:val="32"/>
        </w:rPr>
        <w:t>o</w:t>
      </w:r>
      <w:r w:rsidR="001A3781" w:rsidRPr="00CA5FFF">
        <w:rPr>
          <w:rFonts w:ascii="Arial" w:hAnsi="Arial" w:cs="Arial"/>
          <w:b/>
          <w:sz w:val="32"/>
          <w:szCs w:val="32"/>
        </w:rPr>
        <w:t xml:space="preserve"> iniziale non ha un carattere valutativo ma </w:t>
      </w:r>
      <w:r w:rsidR="009532CD" w:rsidRPr="00CA5FFF">
        <w:rPr>
          <w:rFonts w:ascii="Arial" w:hAnsi="Arial" w:cs="Arial"/>
          <w:b/>
          <w:sz w:val="32"/>
          <w:szCs w:val="32"/>
        </w:rPr>
        <w:t>è</w:t>
      </w:r>
      <w:r w:rsidR="001A3781" w:rsidRPr="00CA5FFF">
        <w:rPr>
          <w:rFonts w:ascii="Arial" w:hAnsi="Arial" w:cs="Arial"/>
          <w:b/>
          <w:sz w:val="32"/>
          <w:szCs w:val="32"/>
        </w:rPr>
        <w:t xml:space="preserve"> pensat</w:t>
      </w:r>
      <w:r w:rsidR="009532CD" w:rsidRPr="00CA5FFF">
        <w:rPr>
          <w:rFonts w:ascii="Arial" w:hAnsi="Arial" w:cs="Arial"/>
          <w:b/>
          <w:sz w:val="32"/>
          <w:szCs w:val="32"/>
        </w:rPr>
        <w:t>o</w:t>
      </w:r>
      <w:r w:rsidR="001A3781" w:rsidRPr="00CA5FFF">
        <w:rPr>
          <w:rFonts w:ascii="Arial" w:hAnsi="Arial" w:cs="Arial"/>
          <w:b/>
          <w:sz w:val="32"/>
          <w:szCs w:val="32"/>
        </w:rPr>
        <w:t xml:space="preserve"> per supportare il docente in un personale processo di auto</w:t>
      </w:r>
      <w:r w:rsidR="009C6BCF" w:rsidRPr="00CA5FFF">
        <w:rPr>
          <w:rFonts w:ascii="Arial" w:hAnsi="Arial" w:cs="Arial"/>
          <w:b/>
          <w:sz w:val="32"/>
          <w:szCs w:val="32"/>
        </w:rPr>
        <w:t>-</w:t>
      </w:r>
      <w:r w:rsidR="001A3781" w:rsidRPr="00CA5FFF">
        <w:rPr>
          <w:rFonts w:ascii="Arial" w:hAnsi="Arial" w:cs="Arial"/>
          <w:b/>
          <w:sz w:val="32"/>
          <w:szCs w:val="32"/>
        </w:rPr>
        <w:t>valutazione.</w:t>
      </w:r>
    </w:p>
    <w:p w14:paraId="2E001363" w14:textId="77777777" w:rsidR="00E65538" w:rsidRPr="00CA5FFF" w:rsidRDefault="00E65538" w:rsidP="009C6BCF">
      <w:pPr>
        <w:rPr>
          <w:rFonts w:ascii="Arial" w:hAnsi="Arial" w:cs="Arial"/>
          <w:b/>
          <w:sz w:val="32"/>
          <w:szCs w:val="32"/>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5CDAE39B" w14:textId="4D99F551" w:rsidR="00BA3B5E" w:rsidRPr="004142DC" w:rsidRDefault="00BA3B5E" w:rsidP="00CA5FFF">
      <w:pPr>
        <w:numPr>
          <w:ilvl w:val="0"/>
          <w:numId w:val="3"/>
        </w:numPr>
        <w:contextualSpacing/>
        <w:rPr>
          <w:rFonts w:ascii="Arial" w:hAnsi="Arial" w:cs="Arial"/>
          <w:sz w:val="24"/>
          <w:szCs w:val="24"/>
        </w:rPr>
      </w:pPr>
      <w:r w:rsidRPr="00CA5FFF">
        <w:rPr>
          <w:rFonts w:ascii="Arial" w:hAnsi="Arial" w:cs="Arial"/>
          <w:b/>
          <w:sz w:val="32"/>
          <w:szCs w:val="32"/>
        </w:rPr>
        <w:t xml:space="preserve">Per ciascun </w:t>
      </w:r>
      <w:r w:rsidR="00164347" w:rsidRPr="00CA5FFF">
        <w:rPr>
          <w:rFonts w:ascii="Arial" w:hAnsi="Arial" w:cs="Arial"/>
          <w:b/>
          <w:sz w:val="32"/>
          <w:szCs w:val="32"/>
        </w:rPr>
        <w:t>A</w:t>
      </w:r>
      <w:r w:rsidRPr="00CA5FFF">
        <w:rPr>
          <w:rFonts w:ascii="Arial" w:hAnsi="Arial" w:cs="Arial"/>
          <w:b/>
          <w:sz w:val="32"/>
          <w:szCs w:val="32"/>
        </w:rPr>
        <w:t>mbito ti chiediamo di selezionare fino a un massimo di tre descrittori di competenza</w:t>
      </w:r>
      <w:r w:rsidRPr="004142DC">
        <w:rPr>
          <w:rFonts w:ascii="Arial" w:hAnsi="Arial" w:cs="Arial"/>
          <w:i/>
          <w:sz w:val="24"/>
          <w:szCs w:val="24"/>
        </w:rPr>
        <w:t xml:space="preserve"> </w:t>
      </w:r>
    </w:p>
    <w:p w14:paraId="545AAB37" w14:textId="0481B622"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selezionare i descrittori di </w:t>
      </w:r>
      <w:r w:rsidR="007D18CC">
        <w:rPr>
          <w:rFonts w:ascii="Arial" w:hAnsi="Arial" w:cs="Arial"/>
          <w:sz w:val="24"/>
          <w:szCs w:val="24"/>
        </w:rPr>
        <w:t>competenze puoi utilizzare</w:t>
      </w:r>
      <w:r w:rsidRPr="007D18CC">
        <w:rPr>
          <w:rFonts w:ascii="Arial" w:hAnsi="Arial" w:cs="Arial"/>
          <w:b/>
          <w:sz w:val="24"/>
          <w:szCs w:val="24"/>
        </w:rPr>
        <w:t xml:space="preserve"> 3 criteri</w:t>
      </w:r>
      <w:r w:rsidR="007D18CC">
        <w:rPr>
          <w:rFonts w:ascii="Arial" w:hAnsi="Arial" w:cs="Arial"/>
          <w:b/>
          <w:sz w:val="24"/>
          <w:szCs w:val="24"/>
        </w:rPr>
        <w:t>:</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22810963" w14:textId="77777777" w:rsidR="00CA5FFF" w:rsidRPr="00CA5FFF" w:rsidRDefault="00CA5FFF" w:rsidP="00CA5FFF">
      <w:pPr>
        <w:rPr>
          <w:rFonts w:ascii="Arial" w:hAnsi="Arial" w:cs="Arial"/>
          <w:b/>
          <w:sz w:val="28"/>
          <w:szCs w:val="28"/>
        </w:rPr>
      </w:pPr>
      <w:r w:rsidRPr="00CA5FFF">
        <w:rPr>
          <w:rFonts w:ascii="Arial" w:hAnsi="Arial" w:cs="Arial"/>
          <w:b/>
          <w:sz w:val="28"/>
          <w:szCs w:val="28"/>
        </w:rPr>
        <w:t xml:space="preserve">Impegno previsto: </w:t>
      </w:r>
    </w:p>
    <w:p w14:paraId="4B51DC4D" w14:textId="77777777" w:rsidR="00CA5FFF" w:rsidRPr="00CA5FFF" w:rsidRDefault="00CA5FFF" w:rsidP="00CA5FFF">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28"/>
          <w:szCs w:val="28"/>
        </w:rPr>
      </w:pPr>
      <w:r w:rsidRPr="00CA5FFF">
        <w:rPr>
          <w:rFonts w:ascii="Arial" w:hAnsi="Arial" w:cs="Arial"/>
          <w:b/>
          <w:sz w:val="28"/>
          <w:szCs w:val="28"/>
        </w:rPr>
        <w:t>3 ore (stima)</w:t>
      </w:r>
    </w:p>
    <w:p w14:paraId="059B0AB0" w14:textId="53701AA7" w:rsidR="00BA3B5E" w:rsidRPr="00CA5FFF" w:rsidRDefault="00CA5FFF" w:rsidP="00CA5FFF">
      <w:pPr>
        <w:rPr>
          <w:rFonts w:ascii="Arial" w:hAnsi="Arial" w:cs="Arial"/>
          <w:b/>
          <w:sz w:val="28"/>
          <w:szCs w:val="28"/>
        </w:rPr>
      </w:pPr>
      <w:r w:rsidRPr="00CA5FFF">
        <w:rPr>
          <w:rFonts w:ascii="Arial" w:hAnsi="Arial" w:cs="Arial"/>
          <w:b/>
          <w:sz w:val="28"/>
          <w:szCs w:val="28"/>
        </w:rPr>
        <w:t>Tempistica: Entro il secondo mese dalla presa di servizio.</w:t>
      </w: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1" w:name="_1t3h5sf" w:colFirst="0" w:colLast="0"/>
      <w:bookmarkStart w:id="12" w:name="_Toc497922294"/>
      <w:bookmarkStart w:id="13" w:name="_Toc498352642"/>
      <w:bookmarkStart w:id="14" w:name="_Toc83818223"/>
      <w:bookmarkEnd w:id="11"/>
      <w:r w:rsidRPr="00164347">
        <w:rPr>
          <w:rFonts w:ascii="Arial" w:eastAsia="TeXGyreAdventor" w:hAnsi="Arial" w:cs="Arial"/>
          <w:b/>
          <w:color w:val="9F9FE0"/>
          <w:sz w:val="24"/>
          <w:szCs w:val="24"/>
        </w:rPr>
        <w:lastRenderedPageBreak/>
        <w:t>Struttura del Bilancio iniziale delle competenze</w:t>
      </w:r>
      <w:bookmarkEnd w:id="12"/>
      <w:bookmarkEnd w:id="13"/>
      <w:bookmarkEnd w:id="14"/>
    </w:p>
    <w:p w14:paraId="414AE436" w14:textId="77777777" w:rsidR="00E65538" w:rsidRPr="000A17A8" w:rsidRDefault="00E65538" w:rsidP="00E65538">
      <w:pPr>
        <w:jc w:val="left"/>
        <w:rPr>
          <w:rFonts w:ascii="Arial" w:hAnsi="Arial" w:cs="Arial"/>
          <w:sz w:val="24"/>
          <w:szCs w:val="24"/>
        </w:rPr>
      </w:pPr>
    </w:p>
    <w:p w14:paraId="7121C41B" w14:textId="4DC69B9A" w:rsidR="00E65538" w:rsidRDefault="00E65538" w:rsidP="0083061C">
      <w:pPr>
        <w:rPr>
          <w:rFonts w:ascii="Arial" w:hAnsi="Arial" w:cs="Arial"/>
          <w:sz w:val="24"/>
          <w:szCs w:val="24"/>
        </w:rPr>
      </w:pPr>
      <w:r w:rsidRPr="00CA5FFF">
        <w:rPr>
          <w:rFonts w:ascii="Arial" w:hAnsi="Arial" w:cs="Arial"/>
          <w:b/>
          <w:sz w:val="32"/>
          <w:szCs w:val="32"/>
        </w:rPr>
        <w:t>Il Bilancio è strutturato in 3 aree; ogni area è a sua volta articolata in 3 ambiti, per un totale di 9 ambiti.</w:t>
      </w:r>
      <w:r w:rsidRPr="004142DC">
        <w:rPr>
          <w:rFonts w:ascii="Arial" w:hAnsi="Arial" w:cs="Arial"/>
          <w:sz w:val="24"/>
          <w:szCs w:val="24"/>
        </w:rPr>
        <w:t xml:space="preserve"> </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5"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5"/>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A5FFF" w:rsidRDefault="001A5460" w:rsidP="001A5460">
            <w:pPr>
              <w:pStyle w:val="Paragrafoelenco"/>
              <w:numPr>
                <w:ilvl w:val="0"/>
                <w:numId w:val="21"/>
              </w:numPr>
              <w:jc w:val="left"/>
              <w:rPr>
                <w:rFonts w:ascii="Arial" w:hAnsi="Arial" w:cs="Arial"/>
                <w:b/>
                <w:i/>
                <w:sz w:val="32"/>
                <w:szCs w:val="32"/>
              </w:rPr>
            </w:pPr>
            <w:r w:rsidRPr="00CA5FFF">
              <w:rPr>
                <w:rFonts w:ascii="Arial" w:hAnsi="Arial" w:cs="Arial"/>
                <w:b/>
                <w:i/>
                <w:sz w:val="32"/>
                <w:szCs w:val="32"/>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A5FFF" w:rsidRDefault="001A5460" w:rsidP="008E350D">
            <w:pPr>
              <w:jc w:val="left"/>
              <w:rPr>
                <w:rFonts w:ascii="Arial" w:hAnsi="Arial" w:cs="Arial"/>
                <w:b/>
              </w:rPr>
            </w:pPr>
            <w:r w:rsidRPr="00CA5FFF">
              <w:rPr>
                <w:rFonts w:ascii="Arial" w:hAnsi="Arial" w:cs="Arial"/>
                <w:b/>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3. (</w:t>
            </w:r>
            <w:r w:rsidRPr="00CA5FFF">
              <w:rPr>
                <w:rFonts w:ascii="Arial" w:hAnsi="Arial" w:cs="Arial"/>
                <w:b/>
                <w:sz w:val="28"/>
                <w:szCs w:val="28"/>
              </w:rPr>
              <w:t>PRIMARIA, SECONDARIE)</w:t>
            </w:r>
            <w:r w:rsidRPr="00CE251E">
              <w:rPr>
                <w:rFonts w:ascii="Arial" w:hAnsi="Arial" w:cs="Arial"/>
              </w:rPr>
              <w:t xml:space="preserv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A5FFF" w:rsidRDefault="001A5460" w:rsidP="001A5460">
            <w:pPr>
              <w:pStyle w:val="Paragrafoelenco"/>
              <w:numPr>
                <w:ilvl w:val="0"/>
                <w:numId w:val="21"/>
              </w:numPr>
              <w:jc w:val="left"/>
              <w:rPr>
                <w:rFonts w:ascii="Arial" w:hAnsi="Arial" w:cs="Arial"/>
                <w:b/>
                <w:i/>
                <w:sz w:val="32"/>
                <w:szCs w:val="32"/>
              </w:rPr>
            </w:pPr>
            <w:r w:rsidRPr="00CA5FFF">
              <w:rPr>
                <w:rFonts w:ascii="Arial" w:hAnsi="Arial" w:cs="Arial"/>
                <w:b/>
                <w:i/>
                <w:sz w:val="32"/>
                <w:szCs w:val="32"/>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A5FFF" w:rsidRDefault="001A5460" w:rsidP="008E350D">
            <w:pPr>
              <w:jc w:val="left"/>
              <w:rPr>
                <w:rFonts w:ascii="Arial" w:hAnsi="Arial" w:cs="Arial"/>
                <w:b/>
                <w:i/>
              </w:rPr>
            </w:pPr>
            <w:r w:rsidRPr="00CA5FFF">
              <w:rPr>
                <w:rFonts w:ascii="Arial" w:hAnsi="Arial" w:cs="Arial"/>
                <w:b/>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A5FFF" w:rsidRDefault="001A5460" w:rsidP="001A5460">
            <w:pPr>
              <w:pStyle w:val="Paragrafoelenco"/>
              <w:numPr>
                <w:ilvl w:val="0"/>
                <w:numId w:val="21"/>
              </w:numPr>
              <w:jc w:val="left"/>
              <w:rPr>
                <w:rFonts w:ascii="Arial" w:hAnsi="Arial" w:cs="Arial"/>
                <w:b/>
                <w:i/>
                <w:sz w:val="32"/>
                <w:szCs w:val="32"/>
              </w:rPr>
            </w:pPr>
            <w:r w:rsidRPr="00CA5FFF">
              <w:rPr>
                <w:rFonts w:ascii="Arial" w:hAnsi="Arial" w:cs="Arial"/>
                <w:b/>
                <w:i/>
                <w:sz w:val="32"/>
                <w:szCs w:val="32"/>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A5FFF" w:rsidRDefault="001A5460" w:rsidP="008E350D">
            <w:pPr>
              <w:jc w:val="left"/>
              <w:rPr>
                <w:rFonts w:ascii="Arial" w:hAnsi="Arial" w:cs="Arial"/>
                <w:b/>
              </w:rPr>
            </w:pPr>
            <w:r w:rsidRPr="00CA5FFF">
              <w:rPr>
                <w:rFonts w:ascii="Arial" w:hAnsi="Arial" w:cs="Arial"/>
                <w:b/>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AREA DELLE COMPETENZE RELATIVE ALLA PARTECIPAZIONE ALLA VITA DELLA PROPRIA SCUOLA (</w:t>
            </w:r>
            <w:r w:rsidRPr="005D64B4">
              <w:rPr>
                <w:rFonts w:ascii="Arial" w:hAnsi="Arial" w:cs="Arial"/>
                <w:b/>
                <w:sz w:val="32"/>
                <w:szCs w:val="32"/>
              </w:rPr>
              <w:t>Organizzazione)</w:t>
            </w:r>
            <w:r w:rsidRPr="00CE251E">
              <w:rPr>
                <w:rFonts w:ascii="Arial" w:hAnsi="Arial" w:cs="Arial"/>
                <w:b/>
              </w:rPr>
              <w:t xml:space="preserv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5D64B4" w:rsidRDefault="001A5460" w:rsidP="001A5460">
            <w:pPr>
              <w:pStyle w:val="Paragrafoelenco"/>
              <w:numPr>
                <w:ilvl w:val="0"/>
                <w:numId w:val="21"/>
              </w:numPr>
              <w:jc w:val="left"/>
              <w:rPr>
                <w:rFonts w:ascii="Arial" w:hAnsi="Arial" w:cs="Arial"/>
                <w:b/>
                <w:i/>
                <w:sz w:val="32"/>
                <w:szCs w:val="32"/>
              </w:rPr>
            </w:pPr>
            <w:r w:rsidRPr="005D64B4">
              <w:rPr>
                <w:rFonts w:ascii="Arial" w:hAnsi="Arial" w:cs="Arial"/>
                <w:b/>
                <w:i/>
                <w:sz w:val="32"/>
                <w:szCs w:val="32"/>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5D64B4" w:rsidRDefault="001A5460" w:rsidP="008E350D">
            <w:pPr>
              <w:jc w:val="left"/>
              <w:rPr>
                <w:rFonts w:ascii="Arial" w:hAnsi="Arial" w:cs="Arial"/>
                <w:b/>
              </w:rPr>
            </w:pPr>
            <w:r w:rsidRPr="005D64B4">
              <w:rPr>
                <w:rFonts w:ascii="Arial" w:hAnsi="Arial" w:cs="Arial"/>
                <w:b/>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5D64B4" w:rsidRDefault="001A5460" w:rsidP="001A5460">
            <w:pPr>
              <w:pStyle w:val="Paragrafoelenco"/>
              <w:numPr>
                <w:ilvl w:val="0"/>
                <w:numId w:val="21"/>
              </w:numPr>
              <w:jc w:val="left"/>
              <w:rPr>
                <w:rFonts w:ascii="Arial" w:hAnsi="Arial" w:cs="Arial"/>
                <w:b/>
                <w:i/>
                <w:sz w:val="32"/>
                <w:szCs w:val="32"/>
              </w:rPr>
            </w:pPr>
            <w:r w:rsidRPr="005D64B4">
              <w:rPr>
                <w:rFonts w:ascii="Arial" w:hAnsi="Arial" w:cs="Arial"/>
                <w:b/>
                <w:i/>
                <w:sz w:val="32"/>
                <w:szCs w:val="32"/>
              </w:rPr>
              <w:t xml:space="preserve">Partecipare alla gestione della scuola </w:t>
            </w:r>
          </w:p>
          <w:p w14:paraId="1ABBB262" w14:textId="77777777" w:rsidR="001A5460" w:rsidRPr="005D64B4" w:rsidRDefault="001A5460" w:rsidP="008E350D">
            <w:pPr>
              <w:jc w:val="left"/>
              <w:rPr>
                <w:rFonts w:ascii="Arial" w:hAnsi="Arial" w:cs="Arial"/>
                <w:b/>
              </w:rPr>
            </w:pPr>
          </w:p>
          <w:p w14:paraId="2DB72162" w14:textId="77777777" w:rsidR="001A5460" w:rsidRPr="005D64B4" w:rsidRDefault="001A5460" w:rsidP="008E350D">
            <w:pPr>
              <w:jc w:val="left"/>
              <w:rPr>
                <w:rFonts w:ascii="Arial" w:hAnsi="Arial" w:cs="Arial"/>
                <w:b/>
              </w:rPr>
            </w:pPr>
            <w:r w:rsidRPr="005D64B4">
              <w:rPr>
                <w:rFonts w:ascii="Arial" w:hAnsi="Arial" w:cs="Arial"/>
                <w:b/>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5D64B4" w:rsidRDefault="001A5460" w:rsidP="001A5460">
            <w:pPr>
              <w:pStyle w:val="Paragrafoelenco"/>
              <w:numPr>
                <w:ilvl w:val="0"/>
                <w:numId w:val="21"/>
              </w:numPr>
              <w:jc w:val="left"/>
              <w:rPr>
                <w:rFonts w:ascii="Arial" w:hAnsi="Arial" w:cs="Arial"/>
                <w:b/>
                <w:i/>
                <w:sz w:val="32"/>
                <w:szCs w:val="32"/>
              </w:rPr>
            </w:pPr>
            <w:r w:rsidRPr="005D64B4">
              <w:rPr>
                <w:rFonts w:ascii="Arial" w:hAnsi="Arial" w:cs="Arial"/>
                <w:b/>
                <w:i/>
                <w:sz w:val="32"/>
                <w:szCs w:val="32"/>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5D64B4" w:rsidRDefault="001A5460" w:rsidP="008E350D">
            <w:pPr>
              <w:jc w:val="left"/>
              <w:rPr>
                <w:rFonts w:ascii="Arial" w:hAnsi="Arial" w:cs="Arial"/>
                <w:b/>
              </w:rPr>
            </w:pPr>
            <w:r w:rsidRPr="005D64B4">
              <w:rPr>
                <w:rFonts w:ascii="Arial" w:hAnsi="Arial" w:cs="Arial"/>
                <w:b/>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5D64B4" w:rsidRDefault="001A5460" w:rsidP="001A5460">
            <w:pPr>
              <w:pStyle w:val="Paragrafoelenco"/>
              <w:numPr>
                <w:ilvl w:val="0"/>
                <w:numId w:val="21"/>
              </w:numPr>
              <w:jc w:val="left"/>
              <w:rPr>
                <w:rFonts w:ascii="Arial" w:hAnsi="Arial" w:cs="Arial"/>
                <w:b/>
                <w:i/>
                <w:sz w:val="32"/>
                <w:szCs w:val="32"/>
              </w:rPr>
            </w:pPr>
            <w:r w:rsidRPr="005D64B4">
              <w:rPr>
                <w:rFonts w:ascii="Arial" w:hAnsi="Arial" w:cs="Arial"/>
                <w:b/>
                <w:i/>
                <w:sz w:val="32"/>
                <w:szCs w:val="32"/>
              </w:rPr>
              <w:t xml:space="preserve">Affrontare i doveri e i problemi etici della professione </w:t>
            </w:r>
          </w:p>
          <w:p w14:paraId="7470DBBC" w14:textId="77777777" w:rsidR="001A5460" w:rsidRPr="005D64B4" w:rsidRDefault="001A5460" w:rsidP="008E350D">
            <w:pPr>
              <w:jc w:val="left"/>
              <w:rPr>
                <w:rFonts w:ascii="Arial" w:hAnsi="Arial" w:cs="Arial"/>
                <w:b/>
              </w:rPr>
            </w:pPr>
          </w:p>
          <w:p w14:paraId="28AAAA1E" w14:textId="77777777" w:rsidR="001A5460" w:rsidRPr="005D64B4" w:rsidRDefault="001A5460" w:rsidP="008E350D">
            <w:pPr>
              <w:jc w:val="left"/>
              <w:rPr>
                <w:rFonts w:ascii="Arial" w:hAnsi="Arial" w:cs="Arial"/>
                <w:b/>
              </w:rPr>
            </w:pPr>
            <w:r w:rsidRPr="005D64B4">
              <w:rPr>
                <w:rFonts w:ascii="Arial" w:hAnsi="Arial" w:cs="Arial"/>
                <w:b/>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5D64B4">
              <w:rPr>
                <w:rFonts w:ascii="Arial" w:hAnsi="Arial" w:cs="Arial"/>
                <w:b/>
                <w:i/>
                <w:sz w:val="32"/>
                <w:szCs w:val="32"/>
              </w:rPr>
              <w:t>Servirsi delle nuove tecnologie per le attività progettuali, organizzative e</w:t>
            </w:r>
            <w:r w:rsidRPr="00CE251E">
              <w:rPr>
                <w:rFonts w:ascii="Arial" w:hAnsi="Arial" w:cs="Arial"/>
                <w:b/>
                <w:i/>
              </w:rPr>
              <w:t xml:space="preserve"> formative </w:t>
            </w:r>
          </w:p>
          <w:p w14:paraId="427F5B7A" w14:textId="77777777" w:rsidR="001A5460" w:rsidRPr="005D64B4" w:rsidRDefault="001A5460" w:rsidP="008E350D">
            <w:pPr>
              <w:jc w:val="left"/>
              <w:rPr>
                <w:rFonts w:ascii="Arial" w:hAnsi="Arial" w:cs="Arial"/>
                <w:b/>
              </w:rPr>
            </w:pPr>
          </w:p>
          <w:p w14:paraId="2AE521BA" w14:textId="77777777" w:rsidR="001A5460" w:rsidRPr="005D64B4" w:rsidRDefault="001A5460" w:rsidP="008E350D">
            <w:pPr>
              <w:jc w:val="left"/>
              <w:rPr>
                <w:rFonts w:ascii="Arial" w:hAnsi="Arial" w:cs="Arial"/>
                <w:b/>
              </w:rPr>
            </w:pPr>
            <w:r w:rsidRPr="005D64B4">
              <w:rPr>
                <w:rFonts w:ascii="Arial" w:hAnsi="Arial" w:cs="Arial"/>
                <w:b/>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5D64B4" w:rsidRDefault="001A5460" w:rsidP="001A5460">
            <w:pPr>
              <w:pStyle w:val="Paragrafoelenco"/>
              <w:numPr>
                <w:ilvl w:val="0"/>
                <w:numId w:val="21"/>
              </w:numPr>
              <w:jc w:val="left"/>
              <w:rPr>
                <w:rFonts w:ascii="Arial" w:hAnsi="Arial" w:cs="Arial"/>
                <w:b/>
                <w:i/>
                <w:sz w:val="32"/>
                <w:szCs w:val="32"/>
              </w:rPr>
            </w:pPr>
            <w:r w:rsidRPr="005D64B4">
              <w:rPr>
                <w:rFonts w:ascii="Arial" w:hAnsi="Arial" w:cs="Arial"/>
                <w:b/>
                <w:i/>
                <w:sz w:val="32"/>
                <w:szCs w:val="32"/>
              </w:rPr>
              <w:t xml:space="preserve">Curare la propria formazione continua </w:t>
            </w:r>
          </w:p>
          <w:p w14:paraId="1B33DFC6" w14:textId="77777777" w:rsidR="001A5460" w:rsidRPr="005D64B4"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5D64B4">
              <w:rPr>
                <w:rFonts w:ascii="Arial" w:hAnsi="Arial" w:cs="Arial"/>
                <w:b/>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2376F" w14:textId="77777777" w:rsidR="00E72DFF" w:rsidRDefault="00E72DFF" w:rsidP="001A3781">
      <w:r>
        <w:separator/>
      </w:r>
    </w:p>
  </w:endnote>
  <w:endnote w:type="continuationSeparator" w:id="0">
    <w:p w14:paraId="4D9ED134" w14:textId="77777777" w:rsidR="00E72DFF" w:rsidRDefault="00E72DFF"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3AD55EC6" w:rsidR="008E350D" w:rsidRDefault="008E350D">
        <w:pPr>
          <w:pStyle w:val="Pidipagina"/>
          <w:jc w:val="right"/>
        </w:pPr>
        <w:r>
          <w:fldChar w:fldCharType="begin"/>
        </w:r>
        <w:r>
          <w:instrText>PAGE   \* MERGEFORMAT</w:instrText>
        </w:r>
        <w:r>
          <w:fldChar w:fldCharType="separate"/>
        </w:r>
        <w:r w:rsidR="00147F3F">
          <w:rPr>
            <w:noProof/>
          </w:rPr>
          <w:t>18</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0DC0" w14:textId="77777777" w:rsidR="00E72DFF" w:rsidRDefault="00E72DFF" w:rsidP="001A3781">
      <w:r>
        <w:separator/>
      </w:r>
    </w:p>
  </w:footnote>
  <w:footnote w:type="continuationSeparator" w:id="0">
    <w:p w14:paraId="4E8FB945" w14:textId="77777777" w:rsidR="00E72DFF" w:rsidRDefault="00E72DFF"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436E7"/>
    <w:rsid w:val="00072A14"/>
    <w:rsid w:val="000A17A8"/>
    <w:rsid w:val="000D2D2F"/>
    <w:rsid w:val="000D7563"/>
    <w:rsid w:val="000E0EFA"/>
    <w:rsid w:val="00147F3F"/>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03E78"/>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D64B4"/>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8015E"/>
    <w:rsid w:val="007B5221"/>
    <w:rsid w:val="007D18CC"/>
    <w:rsid w:val="007E01DF"/>
    <w:rsid w:val="007F5F56"/>
    <w:rsid w:val="00815455"/>
    <w:rsid w:val="0083061C"/>
    <w:rsid w:val="00883C24"/>
    <w:rsid w:val="00883D15"/>
    <w:rsid w:val="008D2836"/>
    <w:rsid w:val="008E350D"/>
    <w:rsid w:val="0090361C"/>
    <w:rsid w:val="00905012"/>
    <w:rsid w:val="0092271A"/>
    <w:rsid w:val="00922D42"/>
    <w:rsid w:val="009479DD"/>
    <w:rsid w:val="009532CD"/>
    <w:rsid w:val="009A4F2F"/>
    <w:rsid w:val="009A7CE9"/>
    <w:rsid w:val="009B5016"/>
    <w:rsid w:val="009C6BCF"/>
    <w:rsid w:val="009D0471"/>
    <w:rsid w:val="009D648D"/>
    <w:rsid w:val="009E24E2"/>
    <w:rsid w:val="00A05C8C"/>
    <w:rsid w:val="00A2338B"/>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A5FFF"/>
    <w:rsid w:val="00CE251E"/>
    <w:rsid w:val="00CE38D3"/>
    <w:rsid w:val="00D112D6"/>
    <w:rsid w:val="00D15F3A"/>
    <w:rsid w:val="00D6535C"/>
    <w:rsid w:val="00D8348D"/>
    <w:rsid w:val="00D8782E"/>
    <w:rsid w:val="00DB5D5B"/>
    <w:rsid w:val="00DB6D10"/>
    <w:rsid w:val="00DF31B3"/>
    <w:rsid w:val="00E24C08"/>
    <w:rsid w:val="00E42FA1"/>
    <w:rsid w:val="00E51197"/>
    <w:rsid w:val="00E65538"/>
    <w:rsid w:val="00E72DFF"/>
    <w:rsid w:val="00E81032"/>
    <w:rsid w:val="00E90FFD"/>
    <w:rsid w:val="00F145DA"/>
    <w:rsid w:val="00F54265"/>
    <w:rsid w:val="00F72655"/>
    <w:rsid w:val="00F93258"/>
    <w:rsid w:val="00FC0C6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56937-66A5-4032-B45C-30A42ED4B42D}">
  <ds:schemaRefs>
    <ds:schemaRef ds:uri="65f3d0ed-a517-4cc2-8d85-3f3b0f89f380"/>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72308997-7276-4410-90D5-1CAE0B4F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3252</Words>
  <Characters>18542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Maurizio Calenzo</cp:lastModifiedBy>
  <cp:revision>5</cp:revision>
  <cp:lastPrinted>2021-10-01T11:52:00Z</cp:lastPrinted>
  <dcterms:created xsi:type="dcterms:W3CDTF">2021-12-09T08:54:00Z</dcterms:created>
  <dcterms:modified xsi:type="dcterms:W3CDTF">2025-01-14T11:03:00Z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